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F4" w:rsidRDefault="00BA06F4" w:rsidP="00BA06F4">
      <w:pPr>
        <w:pStyle w:val="a3"/>
        <w:jc w:val="center"/>
      </w:pPr>
      <w:r>
        <w:rPr>
          <w:b/>
          <w:bCs/>
        </w:rPr>
        <w:t>Перечень</w:t>
      </w:r>
    </w:p>
    <w:p w:rsidR="00BA06F4" w:rsidRDefault="00BA06F4" w:rsidP="00BA06F4">
      <w:pPr>
        <w:pStyle w:val="a3"/>
        <w:jc w:val="center"/>
      </w:pPr>
      <w:proofErr w:type="spellStart"/>
      <w:r>
        <w:rPr>
          <w:b/>
          <w:bCs/>
        </w:rPr>
        <w:t>коррупционно</w:t>
      </w:r>
      <w:proofErr w:type="spellEnd"/>
      <w:r>
        <w:rPr>
          <w:b/>
          <w:bCs/>
        </w:rPr>
        <w:t xml:space="preserve"> - опасных функций Федеральной службы по надзору в сфере защиты прав потребителей и благополучия человека</w:t>
      </w:r>
    </w:p>
    <w:p w:rsidR="00BA06F4" w:rsidRDefault="00BA06F4" w:rsidP="00BA06F4">
      <w:pPr>
        <w:pStyle w:val="a3"/>
      </w:pPr>
    </w:p>
    <w:p w:rsidR="00BA06F4" w:rsidRDefault="00BA06F4" w:rsidP="00BA06F4">
      <w:pPr>
        <w:pStyle w:val="a3"/>
      </w:pPr>
      <w:r>
        <w:t>1. Функции по осуществлению государственного контроля и надзора за деятельностью юридических лиц, индивидуальных предпринимателей и граждан по выполнению требований санитарно-эпидемиологического законодательства, законодательства Российской Федерации в области защиты прав потребителей, правил продажи отдельных видов товаров;</w:t>
      </w:r>
    </w:p>
    <w:p w:rsidR="00BA06F4" w:rsidRDefault="00BA06F4" w:rsidP="00BA06F4">
      <w:pPr>
        <w:pStyle w:val="a3"/>
      </w:pPr>
      <w:r>
        <w:t>2. Возбуждение и рассмотрение дел об административных правонарушениях;</w:t>
      </w:r>
    </w:p>
    <w:p w:rsidR="00BA06F4" w:rsidRDefault="00BA06F4" w:rsidP="00BA06F4">
      <w:pPr>
        <w:pStyle w:val="a3"/>
      </w:pPr>
      <w:r>
        <w:t>3. Проведение расследований причин возникновения инфекционных и массовых неинфекционных заболеваний людей, причинение вреда окружающей среде;</w:t>
      </w:r>
    </w:p>
    <w:p w:rsidR="00BA06F4" w:rsidRDefault="00BA06F4" w:rsidP="00BA06F4">
      <w:pPr>
        <w:pStyle w:val="a3"/>
      </w:pPr>
      <w:r>
        <w:t>4. Лицензирование деятельности, связанной с использованием возбудителей инфекционных заболеваний, деятельности в области использования источников ионизирующего излучения;</w:t>
      </w:r>
    </w:p>
    <w:p w:rsidR="00BA06F4" w:rsidRDefault="00BA06F4" w:rsidP="00BA06F4">
      <w:pPr>
        <w:pStyle w:val="a3"/>
      </w:pPr>
      <w:r>
        <w:t>4.1. Предоставление лицензии на деятельность в области использования источников ионизирующего излучения (генерирующих);</w:t>
      </w:r>
    </w:p>
    <w:p w:rsidR="00BA06F4" w:rsidRDefault="00BA06F4" w:rsidP="00BA06F4">
      <w:pPr>
        <w:pStyle w:val="a3"/>
      </w:pPr>
      <w:r>
        <w:t>4.2. Переоформление документа, подтверждающего наличие лицензии на деятельность в области использования источников ионизирующего излучения (генерирующих);</w:t>
      </w:r>
    </w:p>
    <w:p w:rsidR="00BA06F4" w:rsidRDefault="00BA06F4" w:rsidP="00BA06F4">
      <w:pPr>
        <w:pStyle w:val="a3"/>
      </w:pPr>
      <w:r>
        <w:t>4.3. Выдача заверенных копий документов, подтверждающих наличие лицензии на деятельность в области использования источников ионизирующего излучения (генерирующих);</w:t>
      </w:r>
    </w:p>
    <w:p w:rsidR="00BA06F4" w:rsidRDefault="00BA06F4" w:rsidP="00BA06F4">
      <w:pPr>
        <w:pStyle w:val="a3"/>
      </w:pPr>
      <w:r>
        <w:t>4.4. Выдача дубликата документов, подтверждающих наличие лицензии на деятельность в области использования источников ионизирующего излучения (генерирующих);</w:t>
      </w:r>
    </w:p>
    <w:p w:rsidR="00BA06F4" w:rsidRDefault="00BA06F4" w:rsidP="00BA06F4">
      <w:pPr>
        <w:pStyle w:val="a3"/>
      </w:pPr>
      <w:r>
        <w:t>4.5. Выдача лицензии на деятельность, связанную с использованием возбудителей инфекционных заболеваний;</w:t>
      </w:r>
    </w:p>
    <w:p w:rsidR="00BA06F4" w:rsidRDefault="00BA06F4" w:rsidP="00BA06F4">
      <w:pPr>
        <w:pStyle w:val="a3"/>
      </w:pPr>
      <w:r>
        <w:t>4.6. Переоформление документа, подтверждающего наличие лицензии на деятельность, связанную с использованием возбудителей инфекционных заболеваний;</w:t>
      </w:r>
    </w:p>
    <w:p w:rsidR="00BA06F4" w:rsidRDefault="00BA06F4" w:rsidP="00BA06F4">
      <w:pPr>
        <w:pStyle w:val="a3"/>
      </w:pPr>
      <w:r>
        <w:t>4.7. Выдача дубликата документов, подтверждающих наличие лицензии на деятельность, связанную с использованием возбудителей инфекционных заболеваний.</w:t>
      </w:r>
    </w:p>
    <w:p w:rsidR="00BA06F4" w:rsidRDefault="00BA06F4" w:rsidP="00BA06F4">
      <w:pPr>
        <w:pStyle w:val="a3"/>
      </w:pPr>
      <w:r>
        <w:t xml:space="preserve">5. </w:t>
      </w:r>
      <w:proofErr w:type="gramStart"/>
      <w:r>
        <w:t>Регистрация впервые внедряемых в производство и ранее не  использовавшихся химических, биологических веществ и изготавливаемых  на их основе препаратов, потенциально опасных для человека (кроме лекарственных средств); по отдельным видам продукции, представляющим потенциальную опасность для человека (кроме лекарственных средств); на отдельные виды продукции, в том числе пищевые продукты, впервые ввозимые на территорию Российской Федерации;</w:t>
      </w:r>
      <w:proofErr w:type="gramEnd"/>
    </w:p>
    <w:p w:rsidR="00BA06F4" w:rsidRDefault="00BA06F4" w:rsidP="00BA06F4">
      <w:pPr>
        <w:pStyle w:val="a3"/>
      </w:pPr>
      <w:r>
        <w:lastRenderedPageBreak/>
        <w:t>5.1. Государственная регистрация впервые внедряемой продукции, впервые ввозимой на территорию Российской Федерации;</w:t>
      </w:r>
    </w:p>
    <w:p w:rsidR="00BA06F4" w:rsidRDefault="00BA06F4" w:rsidP="00BA06F4">
      <w:pPr>
        <w:pStyle w:val="a3"/>
      </w:pPr>
      <w:r>
        <w:t>5.2. Внесение изменений в действующее свидетельство о государственной регистрации.</w:t>
      </w:r>
    </w:p>
    <w:p w:rsidR="00BA06F4" w:rsidRDefault="00BA06F4" w:rsidP="00BA06F4">
      <w:pPr>
        <w:pStyle w:val="a3"/>
      </w:pPr>
      <w:r>
        <w:t xml:space="preserve">6. Регистрация лиц, пострадавших от радиационного воздействия и подвергшихся радиационному облучению в результате </w:t>
      </w:r>
      <w:proofErr w:type="gramStart"/>
      <w:r>
        <w:t>чернобыльской</w:t>
      </w:r>
      <w:proofErr w:type="gramEnd"/>
      <w:r>
        <w:t xml:space="preserve"> и других радиационных катастроф и инцидентов. </w:t>
      </w:r>
    </w:p>
    <w:p w:rsidR="00BA06F4" w:rsidRDefault="00BA06F4" w:rsidP="00BA06F4">
      <w:pPr>
        <w:pStyle w:val="a3"/>
      </w:pPr>
      <w:r>
        <w:t>7. Выдача санитарно-эпидемиологических заключений, включающая выдачу санитарно-эпидемиологических заключений на проектную документацию; на вид деятельности, а так же переоформление санитарно-эпидемиологических заключений.</w:t>
      </w:r>
    </w:p>
    <w:p w:rsidR="00BA06F4" w:rsidRDefault="00BA06F4" w:rsidP="00BA06F4">
      <w:pPr>
        <w:pStyle w:val="a3"/>
      </w:pPr>
      <w:r>
        <w:t>7.1. Выдача санитарно-эпидемиологического заключения на проектную документацию;</w:t>
      </w:r>
    </w:p>
    <w:p w:rsidR="00BA06F4" w:rsidRDefault="00BA06F4" w:rsidP="00BA06F4">
      <w:pPr>
        <w:pStyle w:val="a3"/>
      </w:pPr>
      <w:r>
        <w:t>7.2. Получение санитарно-эпидемиологического заключения на вид деятельности;</w:t>
      </w:r>
    </w:p>
    <w:p w:rsidR="00BA06F4" w:rsidRDefault="00BA06F4" w:rsidP="00BA06F4">
      <w:pPr>
        <w:pStyle w:val="a3"/>
      </w:pPr>
      <w:r>
        <w:t>7.3. Переоформление санитарно-эпидемиологического заключения.</w:t>
      </w:r>
    </w:p>
    <w:p w:rsidR="00BA06F4" w:rsidRDefault="00BA06F4" w:rsidP="00BA06F4">
      <w:pPr>
        <w:pStyle w:val="a3"/>
      </w:pPr>
      <w:r>
        <w:t>8. Регистрация и учёт уведомлений о начале осуществления юридическими лицами и индивидуальными предпринимателями отдельных видов работ и услуг по перечню, утверждённому Правительством Российской Федерации, за исключением уведомлений, представляемых юридическими лицами и индивидуальными предпринимателями, осуществляющими деятельность на территориях, подлежащих обслуживанию Федеральным медико-биологическим агентством;</w:t>
      </w:r>
    </w:p>
    <w:p w:rsidR="00BA06F4" w:rsidRDefault="00BA06F4" w:rsidP="00BA06F4">
      <w:pPr>
        <w:pStyle w:val="a3"/>
      </w:pPr>
      <w:r>
        <w:t>9. Функции, предусматривающие размещение заказов на поставку товаров, выполнение работ и оказание услуг для государственных нужд;</w:t>
      </w:r>
    </w:p>
    <w:p w:rsidR="00BA06F4" w:rsidRDefault="00BA06F4" w:rsidP="00BA06F4">
      <w:pPr>
        <w:pStyle w:val="a3"/>
      </w:pPr>
      <w:r>
        <w:t>10. Обслуживание денежных и (или</w:t>
      </w:r>
      <w:proofErr w:type="gramStart"/>
      <w:r>
        <w:t xml:space="preserve"> )</w:t>
      </w:r>
      <w:proofErr w:type="gramEnd"/>
      <w:r>
        <w:t xml:space="preserve"> товарных ценностей, хранение и распределение материально-технических ресурсов</w:t>
      </w:r>
    </w:p>
    <w:p w:rsidR="00BD195C" w:rsidRDefault="00BD195C">
      <w:bookmarkStart w:id="0" w:name="_GoBack"/>
      <w:bookmarkEnd w:id="0"/>
    </w:p>
    <w:sectPr w:rsidR="00BD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1"/>
    <w:rsid w:val="008274D1"/>
    <w:rsid w:val="00BA06F4"/>
    <w:rsid w:val="00B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2015-01-19T06:00:00Z</dcterms:created>
  <dcterms:modified xsi:type="dcterms:W3CDTF">2015-01-19T06:00:00Z</dcterms:modified>
</cp:coreProperties>
</file>