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AF" w:rsidRPr="00B16DAF" w:rsidRDefault="00B16DA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6DAF" w:rsidRPr="00B16DAF" w:rsidRDefault="00B16DA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МИНИСТЕРСТВО ЗДРАВООХРАНЕНИЯ И СОЦИАЛЬНОГО РАЗВИТИЯ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ФЕДЕРАЛЬНАЯ СЛУЖБА ПО НАДЗОРУ В СФЕРЕ ЗАЩИТЫ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ПРАВ ПОТРЕБИТЕЛЕЙ И БЛАГОПОЛУЧИЯ ЧЕЛОВЕКА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ПРИКАЗ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от 14 июля 2011 г. N 665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ОБ УТВЕРЖДЕНИИ КОДЕКСА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ЭТИКИ И СЛУЖЕБНОГО ПОВЕДЕНИЯ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ГРАЖДАНСКИХ СЛУЖАЩИХ РОСПОТРЕБНАДЗОРА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На основании положений Типового </w:t>
      </w:r>
      <w:hyperlink r:id="rId7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 декабря 2010 года (протокол N 21), приказываю: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B16DAF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4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(приложение).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Управлению кадров, последипломного образования и гигиенического воспитания населения (А.Ю. Попова), руководителям территориальных органов Федеральной службы по надзору в сфере защиты прав потребителей и благополучия человека включить в служебные контракты федеральных государственных гражданских служащих положения об ответственности за нарушение </w:t>
      </w:r>
      <w:hyperlink w:anchor="P34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hyperlink w:anchor="P15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настоящего Приказа.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Г.Г.ОНИЩЕНКО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Не нуждается в государственной регистрации. Письмо Минюста России от 12 августа 2011 г. N 01/58217-ВЕ.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Приложение</w:t>
      </w: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Утвержден</w:t>
      </w: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Приказом Роспотребнадзора</w:t>
      </w:r>
    </w:p>
    <w:p w:rsidR="00B16DAF" w:rsidRPr="00B16DAF" w:rsidRDefault="00B16D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от 14.07.2011 N 665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4"/>
      <w:bookmarkEnd w:id="2"/>
      <w:r w:rsidRPr="00B16DAF">
        <w:rPr>
          <w:rFonts w:ascii="Times New Roman" w:hAnsi="Times New Roman" w:cs="Times New Roman"/>
          <w:sz w:val="24"/>
          <w:szCs w:val="24"/>
        </w:rPr>
        <w:t>КОДЕКС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ЭТИКИ И СЛУЖЕБНОГО ПОВЕДЕНИЯ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ГРАЖДАНСКИХ СЛУЖАЩИХ ФЕДЕРАЛЬНОЙ СЛУЖБЫ ПО НАДЗОРУ В СФЕРЕ</w:t>
      </w:r>
    </w:p>
    <w:p w:rsidR="00B16DAF" w:rsidRPr="00B16DAF" w:rsidRDefault="00B16D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ЗАЩИТЫ ПРАВ ПОТРЕБИТЕЛЕЙ И БЛАГОПОЛУЧИЯ ЧЕЛОВЕКА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Настоящий Кодекс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(далее - Кодекс) разработан в соответствии с положениями </w:t>
      </w:r>
      <w:hyperlink r:id="rId8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2009, N 4, ст. 445), Федеральных законов от 25 декабря 2008 г. </w:t>
      </w:r>
      <w:hyperlink r:id="rId9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N 273-ФЗ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 (Собрание законодательства Российской Федерации, 2008, N 52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, ст. 6228), от 27 мая 2003 г. N 58-ФЗ "О системе государственной службы Российской Федерации" (Собрание законодательства Российской Федерации, 2003, N 22, ст. 2063, N 46, ст. 4437; 2006, N 29, ст. 3123; 2007, N 49, ст. 6070;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2011, N 1, ст. 31), от 27 июля 2004 г. </w:t>
      </w:r>
      <w:hyperlink r:id="rId10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N 79-ФЗ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30, ст. 3616, N 52, ст. 6235;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2009, N 29, ст. 3597, N 29, ст. 3624, N 48, ст. 5719, N 51, ст. 6150, N 51, ст. 6159; 2010, N 5, ст. 459, N 7, ст. 704, N 49, ст. 6413, N 51 (ч. III), ст. 6810; 2011, N 1, ст. 31), </w:t>
      </w:r>
      <w:hyperlink r:id="rId11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2009, N 29, ст. 3658), иных нормативных правовых актов Российской Федерации, а также Типового </w:t>
      </w:r>
      <w:hyperlink r:id="rId12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государственных служащих Российской Федерации и муниципальных служащих (одобрен решением Совета при Президенте Российской Федерации по противодействию коррупции от 23.12.2010, протокол N 21) и основан на общепризнанных нравственных принципах и нормах российского общества и государства.</w:t>
      </w:r>
      <w:proofErr w:type="gramEnd"/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2. Кодекс представляет собой свод общих принципов профессиональной служебной этики и основных правил служебного поведения федеральных государственных гражданских служащих Роспотребнадзора и его территориальных органов (далее - гражданские служащие) независимо от замещаемой ими должности.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3. Гражданину Российской Федерации, поступающему на федеральную государственную гражданскую службу в Роспотребнадзор и его территориальные органы, рекомендуется ознакомиться с положениями Кодекса и руководствоваться ими в процессе своей служебной деятельности.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4. Каждому гражданскому служащему рекомендуется принимать все необходимые меры для соблюдения положений Кодекса, а каждый гражданин Российской Федерации вправе ожидать от гражданского служащего поведения в отношениях с ним в соответствии с положениями Кодекса.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5. Целью Кодекса является обобщение этических норм и установление правил служебного поведения гражданских служащих для достойного выполнения ими своей профессиональной деятельности, а также содействие укреплению авторитета гражданских служащих, доверия граждан к государственным органам и обеспечение единых норм поведения гражданских служащих.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6. Кодекс призван повысить эффективность выполнения гражданскими служащими своих должностных (служебных) обязанностей.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7. Кодекс служит основой для формирования взаимоотношений в сфере федеральной государственной гражданской службы в </w:t>
      </w:r>
      <w:proofErr w:type="spellStart"/>
      <w:r w:rsidRPr="00B16DAF">
        <w:rPr>
          <w:rFonts w:ascii="Times New Roman" w:hAnsi="Times New Roman" w:cs="Times New Roman"/>
          <w:sz w:val="24"/>
          <w:szCs w:val="24"/>
        </w:rPr>
        <w:t>Роспотребнадзоре</w:t>
      </w:r>
      <w:proofErr w:type="spellEnd"/>
      <w:r w:rsidRPr="00B16DAF">
        <w:rPr>
          <w:rFonts w:ascii="Times New Roman" w:hAnsi="Times New Roman" w:cs="Times New Roman"/>
          <w:sz w:val="24"/>
          <w:szCs w:val="24"/>
        </w:rPr>
        <w:t xml:space="preserve"> и его территориальных органов, основанных на нормах морали, уважительного отношения к федеральной государственной гражданской службе в общественном сознании, а также выступает как институт общественного сознания и нравственности гражданских служащих, их самоконтроля.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8. Знание и соблюдение гражданскими служащими положений Кодекса является </w:t>
      </w:r>
      <w:r w:rsidRPr="00B16DAF">
        <w:rPr>
          <w:rFonts w:ascii="Times New Roman" w:hAnsi="Times New Roman" w:cs="Times New Roman"/>
          <w:sz w:val="24"/>
          <w:szCs w:val="24"/>
        </w:rPr>
        <w:lastRenderedPageBreak/>
        <w:t>одним из критериев оценки качества их профессиональной деятельности и служебного поведения.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II. Основные принципы и правила служебного поведения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гражданских служащих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9. Основные принципы служебного поведения гражданских служащих являются основой поведения граждан Российской Федерации в связи с нахождением их на федеральной государственной гражданской службе в </w:t>
      </w:r>
      <w:proofErr w:type="spellStart"/>
      <w:r w:rsidRPr="00B16DAF">
        <w:rPr>
          <w:rFonts w:ascii="Times New Roman" w:hAnsi="Times New Roman" w:cs="Times New Roman"/>
          <w:sz w:val="24"/>
          <w:szCs w:val="24"/>
        </w:rPr>
        <w:t>Роспотребнадзоре</w:t>
      </w:r>
      <w:proofErr w:type="spellEnd"/>
      <w:r w:rsidRPr="00B16DAF">
        <w:rPr>
          <w:rFonts w:ascii="Times New Roman" w:hAnsi="Times New Roman" w:cs="Times New Roman"/>
          <w:sz w:val="24"/>
          <w:szCs w:val="24"/>
        </w:rPr>
        <w:t xml:space="preserve"> и его территориальных органах.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 Гражданские служащие, сознавая ответственность перед государством, обществом и гражданами, призваны: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10.1. Исполнять должностные (служебные) обязанности добросовестно и на высоком профессиональном уровне в целях обеспечения эффективной работы Роспотребнадзора и его территориальных органах;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10.2. Исходить из того, что признание, соблюдение и защита прав и свобод человека и гражданина определяют основной смысл и содержание деятельности как Роспотребнадзора, так и гражданских служащих;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10.3. Осуществлять свою деятельность в пределах полномочий Роспотребнадзора и его территориальных органов;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10.4.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10.5.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(служебных) обязанностей;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10.6. Соблюдать беспристрастность, исключающую возможность влияния на служебную деятельность решений политических партий и общественных объединений;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10.7. Соблюдать нормы служебной, профессиональной этики и правила делового поведения;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10.8. Проявлять корректность и внимательность в обращении с гражданами и должностными лицами;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10.9.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10.10. Воздерживаться от поведения, которое могло бы вызвать сомнение в добросовестном исполнении должностных (служебных) обязанностей, а также избегать конфликтных ситуаций, способных нанести ущерб репутации гражданского служащего или авторитету Роспотребнадзора и его территориальных органов;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10.11.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10.12.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(муниципальных) служащих и граждан при решении вопросов личного характера;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10.13. Воздерживаться от публичных высказываний, суждений и оценок в отношении деятельности Роспотребнадзора (территориального органа Роспотребнадзора), его руководителя (руководителя территориального органа Роспотребнадзора), если это не входит в должностные (служебные) обязанности гражданского служащего;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10.14. Соблюдать установленные правила публичных выступлений и предоставления </w:t>
      </w:r>
      <w:r w:rsidRPr="00B16DAF">
        <w:rPr>
          <w:rFonts w:ascii="Times New Roman" w:hAnsi="Times New Roman" w:cs="Times New Roman"/>
          <w:sz w:val="24"/>
          <w:szCs w:val="24"/>
        </w:rPr>
        <w:lastRenderedPageBreak/>
        <w:t>служебной информации;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10.15. Уважительно относиться к деятельности представителей средств массовой информации по информированию общества о работе Роспотребнадзора и его территориальных органов, а также оказывать содействие в получении достоверной информации в установленном порядке;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10.16.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объектов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10.17.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11. Гражданскому служащему, наделенному организационно-распорядительными полномочиями по отношению к другим гражданским служащим, рекомендуется быть для них образцом профессионализма, безупречной репутации, способствовать формированию в </w:t>
      </w:r>
      <w:proofErr w:type="spellStart"/>
      <w:r w:rsidRPr="00B16DAF">
        <w:rPr>
          <w:rFonts w:ascii="Times New Roman" w:hAnsi="Times New Roman" w:cs="Times New Roman"/>
          <w:sz w:val="24"/>
          <w:szCs w:val="24"/>
        </w:rPr>
        <w:t>Роспотребнадзоре</w:t>
      </w:r>
      <w:proofErr w:type="spellEnd"/>
      <w:r w:rsidRPr="00B16DAF">
        <w:rPr>
          <w:rFonts w:ascii="Times New Roman" w:hAnsi="Times New Roman" w:cs="Times New Roman"/>
          <w:sz w:val="24"/>
          <w:szCs w:val="24"/>
        </w:rPr>
        <w:t xml:space="preserve"> и его территориальном органе благоприятного для эффективной работы морально-психологического климата.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12. Гражданский служащий, наделенный организационно-распорядительными полномочиями по отношению к другим гражданским служащим, призван: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12.1. Принимать меры по предотвращению и урегулированию конфликта интересов;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12.2. Принимать меры по предупреждению коррупции;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12.3. Не допускать случаев принуждения гражданских служащих к участию в деятельности политических партий и общественных объединений.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13. Гражданскому служащему, наделенному организационно-распорядительными полномочиями по отношению к другим гражданским служащим, следует принимать меры к тому, чтобы подчиненные ему гражданские служащие не допускали </w:t>
      </w:r>
      <w:proofErr w:type="spellStart"/>
      <w:r w:rsidRPr="00B16DAF">
        <w:rPr>
          <w:rFonts w:ascii="Times New Roman" w:hAnsi="Times New Roman" w:cs="Times New Roman"/>
          <w:sz w:val="24"/>
          <w:szCs w:val="24"/>
        </w:rPr>
        <w:t>коррупционно</w:t>
      </w:r>
      <w:proofErr w:type="spellEnd"/>
      <w:r w:rsidRPr="00B16DAF">
        <w:rPr>
          <w:rFonts w:ascii="Times New Roman" w:hAnsi="Times New Roman" w:cs="Times New Roman"/>
          <w:sz w:val="24"/>
          <w:szCs w:val="24"/>
        </w:rP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14. Гражданским служащим следует соблюдать </w:t>
      </w:r>
      <w:hyperlink r:id="rId13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ношения форменной одежды для руководства, иных должностных лиц центрального аппарата Роспотребнадзора и территориальных органов Роспотребнадзора, утвержденные Приказом Роспотребнадзора от 31 января 2007 г. N 23 (зарегистрирован в Министерстве юстиции Российской Федерации 27 февраля 2007 г. N 8998).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III.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Рекомендательные этические правила служебного</w:t>
      </w:r>
      <w:proofErr w:type="gramEnd"/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поведения гражданских служащих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15. В служебном поведении гражданскому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ценностью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16. В служебном поведении гражданский служащий воздерживается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>: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16.1.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16.2.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lastRenderedPageBreak/>
        <w:t>16.3.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16.4. Курения во время служебных совещаний, бесед, иного служебного общения с гражданами.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17. Гражданские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Гражданскому служащему рекомендуется быть вежливым, доброжелательным, корректным, внимательным и проявлять терпимость в общении с гражданами и коллегами.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18. Внешний вид гражданского служащего при исполнении им должностных (служебных)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IV. Ответственность за нарушение положений Кодекса</w:t>
      </w:r>
    </w:p>
    <w:p w:rsidR="00B16DAF" w:rsidRPr="00B16DAF" w:rsidRDefault="00B16D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Нарушение гражданским служащим положений Кодекса подлежит моральному осуждению, а также рассмотрению на заседании соответствующей комиссии по соблюдению требований к служебному поведению гражданских служащих и урегулированию конфликта интересов, образованной в соответствии с </w:t>
      </w:r>
      <w:hyperlink r:id="rId14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</w:t>
      </w:r>
      <w:proofErr w:type="gramEnd"/>
      <w:r w:rsidRPr="00B16D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6DAF">
        <w:rPr>
          <w:rFonts w:ascii="Times New Roman" w:hAnsi="Times New Roman" w:cs="Times New Roman"/>
          <w:sz w:val="24"/>
          <w:szCs w:val="24"/>
        </w:rPr>
        <w:t xml:space="preserve">Федерации, 2010, N 27, ст. 3446) и действующей на основании </w:t>
      </w:r>
      <w:hyperlink r:id="rId15" w:history="1">
        <w:r w:rsidRPr="00B16DAF"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 w:rsidRPr="00B16DAF">
        <w:rPr>
          <w:rFonts w:ascii="Times New Roman" w:hAnsi="Times New Roman" w:cs="Times New Roman"/>
          <w:sz w:val="24"/>
          <w:szCs w:val="24"/>
        </w:rPr>
        <w:t xml:space="preserve"> о комиссиях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интересов, утвержденного Приказом Роспотребнадзора от 8 ноября 2010 г. N 396 (зарегистрирован в Министерстве юстиции России 30 ноября 2010 г. N 19075).</w:t>
      </w:r>
      <w:proofErr w:type="gramEnd"/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DAF">
        <w:rPr>
          <w:rFonts w:ascii="Times New Roman" w:hAnsi="Times New Roman" w:cs="Times New Roman"/>
          <w:sz w:val="24"/>
          <w:szCs w:val="24"/>
        </w:rPr>
        <w:t>Соблюдение гражданскими служащими положений Кодекса предлагается учитывать при проведении аттестации в целях определения соответствия замещаемой должности федеральной государственной гражданской службы, формировании кадрового резерва для выдвижения на вышестоящие должности, а также при применении дисциплинарных взысканий.</w:t>
      </w: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16DAF" w:rsidRPr="00B16DAF" w:rsidRDefault="00B16DAF">
      <w:pPr>
        <w:rPr>
          <w:rFonts w:ascii="Times New Roman" w:hAnsi="Times New Roman" w:cs="Times New Roman"/>
          <w:sz w:val="24"/>
          <w:szCs w:val="24"/>
        </w:rPr>
      </w:pPr>
    </w:p>
    <w:sectPr w:rsidR="00B16DAF" w:rsidRPr="00B16DAF" w:rsidSect="000F0E14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5C" w:rsidRDefault="008C285C" w:rsidP="00B16DAF">
      <w:pPr>
        <w:spacing w:after="0" w:line="240" w:lineRule="auto"/>
      </w:pPr>
      <w:r>
        <w:separator/>
      </w:r>
    </w:p>
  </w:endnote>
  <w:endnote w:type="continuationSeparator" w:id="0">
    <w:p w:rsidR="008C285C" w:rsidRDefault="008C285C" w:rsidP="00B1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813879"/>
      <w:docPartObj>
        <w:docPartGallery w:val="Page Numbers (Bottom of Page)"/>
        <w:docPartUnique/>
      </w:docPartObj>
    </w:sdtPr>
    <w:sdtContent>
      <w:p w:rsidR="00B16DAF" w:rsidRDefault="00B16DA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16DAF" w:rsidRDefault="00B16D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5C" w:rsidRDefault="008C285C" w:rsidP="00B16DAF">
      <w:pPr>
        <w:spacing w:after="0" w:line="240" w:lineRule="auto"/>
      </w:pPr>
      <w:r>
        <w:separator/>
      </w:r>
    </w:p>
  </w:footnote>
  <w:footnote w:type="continuationSeparator" w:id="0">
    <w:p w:rsidR="008C285C" w:rsidRDefault="008C285C" w:rsidP="00B16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AF"/>
    <w:rsid w:val="008C285C"/>
    <w:rsid w:val="00B1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D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DAF"/>
  </w:style>
  <w:style w:type="paragraph" w:styleId="a5">
    <w:name w:val="footer"/>
    <w:basedOn w:val="a"/>
    <w:link w:val="a6"/>
    <w:uiPriority w:val="99"/>
    <w:unhideWhenUsed/>
    <w:rsid w:val="00B1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D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D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DAF"/>
  </w:style>
  <w:style w:type="paragraph" w:styleId="a5">
    <w:name w:val="footer"/>
    <w:basedOn w:val="a"/>
    <w:link w:val="a6"/>
    <w:uiPriority w:val="99"/>
    <w:unhideWhenUsed/>
    <w:rsid w:val="00B1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2FF2246D227637D4AEB81B5480F1057A48115F41F6933015AA8BG7LFE" TargetMode="External"/><Relationship Id="rId13" Type="http://schemas.openxmlformats.org/officeDocument/2006/relationships/hyperlink" Target="consultantplus://offline/ref=AE2FF2246D227637D4AEB81B5480F1057E46135E49AB99384CA6897836817E1D8523F4708D3638GFL7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2FF2246D227637D4AEB81B5480F1057941155F4AA5C43244FF857A318E210A826AF8718D3639F6GEL0E" TargetMode="External"/><Relationship Id="rId12" Type="http://schemas.openxmlformats.org/officeDocument/2006/relationships/hyperlink" Target="consultantplus://offline/ref=AE2FF2246D227637D4AEB81B5480F1057941155F4AA5C43244FF857A318E210A826AF8718D3639F6GEL0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E2FF2246D227637D4AEB81B5480F1057049135A43AB99384CA6897836817E1D8523F4708D363CGFL6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E2FF2246D227637D4AEB81B5480F1057948115A48A8C43244FF857A318E210A826AF8718D3639F7GELDE" TargetMode="External"/><Relationship Id="rId10" Type="http://schemas.openxmlformats.org/officeDocument/2006/relationships/hyperlink" Target="consultantplus://offline/ref=AE2FF2246D227637D4AEB81B5480F10579491E534BA3C43244FF857A318E210A826AF8718D3638F1GEL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2FF2246D227637D4AEB81B5480F1057949125A4CA6C43244FF857A318E210A826AF875G8L5E" TargetMode="External"/><Relationship Id="rId14" Type="http://schemas.openxmlformats.org/officeDocument/2006/relationships/hyperlink" Target="consultantplus://offline/ref=AE2FF2246D227637D4AEB81B5480F1057949165348A6C43244FF857A31G8L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2016-08-31T04:11:00Z</dcterms:created>
  <dcterms:modified xsi:type="dcterms:W3CDTF">2016-08-31T04:13:00Z</dcterms:modified>
</cp:coreProperties>
</file>