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A9" w:rsidRDefault="00B81FA9">
      <w:pPr>
        <w:pStyle w:val="ConsPlusNormal"/>
        <w:ind w:firstLine="540"/>
        <w:jc w:val="both"/>
      </w:pPr>
    </w:p>
    <w:p w:rsidR="00B81FA9" w:rsidRDefault="00B81FA9" w:rsidP="00B81FA9">
      <w:pPr>
        <w:pStyle w:val="ConsPlusNormal"/>
        <w:ind w:firstLine="540"/>
        <w:jc w:val="center"/>
        <w:rPr>
          <w:b/>
        </w:rPr>
      </w:pPr>
      <w:r w:rsidRPr="00B81FA9">
        <w:rPr>
          <w:b/>
        </w:rPr>
        <w:t>Порядок обжалования действий (бездействий) должностных лиц Управления при оказании государственных услуг</w:t>
      </w:r>
    </w:p>
    <w:p w:rsidR="00B81FA9" w:rsidRPr="00B81FA9" w:rsidRDefault="00B81FA9" w:rsidP="00B81FA9">
      <w:pPr>
        <w:pStyle w:val="ConsPlusNormal"/>
        <w:ind w:firstLine="540"/>
        <w:jc w:val="center"/>
        <w:rPr>
          <w:b/>
        </w:rPr>
      </w:pPr>
    </w:p>
    <w:p w:rsidR="00B81FA9" w:rsidRDefault="00B81FA9">
      <w:pPr>
        <w:pStyle w:val="ConsPlusNormal"/>
        <w:ind w:firstLine="540"/>
        <w:jc w:val="both"/>
      </w:pPr>
      <w:r>
        <w:t xml:space="preserve">Заявители вправе обжаловать решения, принятые при предоставлении государственной услуги (на любом этапе),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и/или его территориального органа </w:t>
      </w:r>
      <w:r w:rsidRPr="00734CB0">
        <w:t xml:space="preserve">в </w:t>
      </w:r>
      <w:hyperlink r:id="rId6" w:history="1">
        <w:r w:rsidRPr="00734CB0">
          <w:t>досудебном</w:t>
        </w:r>
      </w:hyperlink>
      <w:r w:rsidRPr="00734CB0">
        <w:t xml:space="preserve"> и </w:t>
      </w:r>
      <w:hyperlink r:id="rId7" w:history="1">
        <w:r w:rsidRPr="00734CB0">
          <w:t>судебном</w:t>
        </w:r>
      </w:hyperlink>
      <w:r w:rsidRPr="00734CB0">
        <w:t xml:space="preserve"> </w:t>
      </w:r>
      <w:r>
        <w:t>порядке.</w:t>
      </w:r>
    </w:p>
    <w:p w:rsidR="00B81FA9" w:rsidRDefault="00B81FA9">
      <w:pPr>
        <w:pStyle w:val="ConsPlusNormal"/>
        <w:ind w:firstLine="540"/>
        <w:jc w:val="both"/>
      </w:pPr>
      <w:r>
        <w:t>В досудебном порядке жалоба подается в Управление и подлежит об</w:t>
      </w:r>
      <w:r w:rsidR="00EE1C69">
        <w:t>язательной регистрации в течение</w:t>
      </w:r>
      <w:r>
        <w:t xml:space="preserve"> 3</w:t>
      </w:r>
      <w:r w:rsidR="00EE1C69">
        <w:t>-х</w:t>
      </w:r>
      <w:bookmarkStart w:id="0" w:name="_GoBack"/>
      <w:bookmarkEnd w:id="0"/>
      <w:r>
        <w:t xml:space="preserve"> дней с момента поступления (жалоба может быть подана в письменной форме по почте, через многофункциональный центр, с использованием сети Интернет, единого портала государственных и муниципальных услуг (функций), а также при личном приеме заявителя).</w:t>
      </w:r>
    </w:p>
    <w:p w:rsidR="00B81FA9" w:rsidRDefault="00B81FA9">
      <w:pPr>
        <w:pStyle w:val="ConsPlusNormal"/>
        <w:ind w:firstLine="540"/>
        <w:jc w:val="both"/>
      </w:pPr>
      <w:r>
        <w:t>Жалоба должна содержать:</w:t>
      </w:r>
    </w:p>
    <w:p w:rsidR="00B81FA9" w:rsidRDefault="00B81FA9" w:rsidP="00EE1C69">
      <w:pPr>
        <w:pStyle w:val="ConsPlusNormal"/>
        <w:numPr>
          <w:ilvl w:val="0"/>
          <w:numId w:val="3"/>
        </w:numPr>
        <w:ind w:left="851" w:hanging="284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B81FA9" w:rsidRDefault="00B81FA9" w:rsidP="00EE1C69">
      <w:pPr>
        <w:pStyle w:val="ConsPlusNormal"/>
        <w:numPr>
          <w:ilvl w:val="0"/>
          <w:numId w:val="3"/>
        </w:numPr>
        <w:ind w:left="851" w:hanging="284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1FA9" w:rsidRDefault="00B81FA9" w:rsidP="00EE1C69">
      <w:pPr>
        <w:pStyle w:val="ConsPlusNormal"/>
        <w:numPr>
          <w:ilvl w:val="0"/>
          <w:numId w:val="3"/>
        </w:numPr>
        <w:ind w:left="851" w:hanging="284"/>
        <w:jc w:val="both"/>
      </w:pPr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B81FA9" w:rsidRDefault="00B81FA9" w:rsidP="00EE1C69">
      <w:pPr>
        <w:pStyle w:val="ConsPlusNormal"/>
        <w:numPr>
          <w:ilvl w:val="0"/>
          <w:numId w:val="3"/>
        </w:numPr>
        <w:ind w:left="851" w:hanging="284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B81FA9" w:rsidRDefault="00B81FA9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B81FA9" w:rsidRDefault="00B81FA9">
      <w:pPr>
        <w:pStyle w:val="ConsPlusNormal"/>
        <w:ind w:firstLine="540"/>
        <w:jc w:val="both"/>
      </w:pPr>
      <w:r>
        <w:t xml:space="preserve">Заявители имеют право обратиться в </w:t>
      </w:r>
      <w:r w:rsidR="00734CB0">
        <w:t>Управление</w:t>
      </w:r>
      <w:r>
        <w:t xml:space="preserve"> за получением информации и документов, необходимых для обоснования и рассмотрения жалобы.</w:t>
      </w:r>
    </w:p>
    <w:p w:rsidR="00B81FA9" w:rsidRPr="00734CB0" w:rsidRDefault="00B81FA9" w:rsidP="00734CB0">
      <w:pPr>
        <w:pStyle w:val="ConsPlusNormal"/>
        <w:ind w:firstLine="540"/>
        <w:jc w:val="both"/>
      </w:pPr>
      <w:proofErr w:type="gramStart"/>
      <w:r>
        <w:t>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пяти рабочих дней со дня регистрации жалобы, если</w:t>
      </w:r>
      <w:proofErr w:type="gramEnd"/>
      <w:r>
        <w:t xml:space="preserve"> Правительством Российской Фе</w:t>
      </w:r>
      <w:r w:rsidR="00734CB0">
        <w:t xml:space="preserve">дерации не установлен иной срок, </w:t>
      </w:r>
      <w:r>
        <w:t xml:space="preserve">срок рассмотрения жалобы может быть продлен, но не более чем на тридцать календарных дней по решению руководителя </w:t>
      </w:r>
      <w:r w:rsidR="00734CB0">
        <w:t>Управления или его заместителя</w:t>
      </w:r>
      <w:r>
        <w:t xml:space="preserve">. О продлении срока рассмотрения жалобы заявитель уведомляется письменно с указанием причин его продления в </w:t>
      </w:r>
      <w:r w:rsidRPr="00734CB0">
        <w:t xml:space="preserve">общеустановленном </w:t>
      </w:r>
      <w:hyperlink r:id="rId8" w:history="1">
        <w:r w:rsidRPr="00734CB0">
          <w:t>порядке</w:t>
        </w:r>
      </w:hyperlink>
      <w:r w:rsidRPr="00734CB0">
        <w:t>.</w:t>
      </w:r>
    </w:p>
    <w:p w:rsidR="00B81FA9" w:rsidRDefault="00B81FA9">
      <w:pPr>
        <w:pStyle w:val="ConsPlusNormal"/>
        <w:ind w:firstLine="540"/>
        <w:jc w:val="both"/>
      </w:pPr>
      <w:r>
        <w:t xml:space="preserve">По результатам рассмотрения жалобы орган, предоставляющий </w:t>
      </w:r>
      <w:r>
        <w:lastRenderedPageBreak/>
        <w:t>государственную услугу, принимает одно из следующих решений:</w:t>
      </w:r>
    </w:p>
    <w:p w:rsidR="00B81FA9" w:rsidRDefault="00B81FA9" w:rsidP="00EE1C69">
      <w:pPr>
        <w:pStyle w:val="ConsPlusNormal"/>
        <w:numPr>
          <w:ilvl w:val="0"/>
          <w:numId w:val="2"/>
        </w:numPr>
        <w:spacing w:after="240"/>
        <w:ind w:left="851" w:hanging="284"/>
        <w:jc w:val="both"/>
      </w:pPr>
      <w:proofErr w:type="gramStart"/>
      <w: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81FA9" w:rsidRDefault="00B81FA9" w:rsidP="00EE1C69">
      <w:pPr>
        <w:pStyle w:val="ConsPlusNormal"/>
        <w:numPr>
          <w:ilvl w:val="0"/>
          <w:numId w:val="2"/>
        </w:numPr>
        <w:spacing w:after="240"/>
        <w:ind w:left="851" w:hanging="284"/>
        <w:jc w:val="both"/>
      </w:pPr>
      <w:r>
        <w:t>отказывает в удовлетворении жалобы.</w:t>
      </w:r>
    </w:p>
    <w:p w:rsidR="00B81FA9" w:rsidRDefault="00B81FA9">
      <w:pPr>
        <w:pStyle w:val="ConsPlusNormal"/>
        <w:ind w:firstLine="540"/>
        <w:jc w:val="both"/>
      </w:pPr>
      <w:r>
        <w:t>Не позднее одного рабочего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B81FA9" w:rsidRDefault="00B81FA9">
      <w:pPr>
        <w:pStyle w:val="ConsPlusNormal"/>
        <w:ind w:firstLine="540"/>
        <w:jc w:val="both"/>
      </w:pPr>
      <w:r>
        <w:t>В решении должны быть указаны:</w:t>
      </w:r>
    </w:p>
    <w:p w:rsidR="00B81FA9" w:rsidRDefault="00B81FA9" w:rsidP="00EE1C69">
      <w:pPr>
        <w:pStyle w:val="ConsPlusNormal"/>
        <w:numPr>
          <w:ilvl w:val="0"/>
          <w:numId w:val="1"/>
        </w:numPr>
        <w:jc w:val="both"/>
      </w:pPr>
      <w:r>
        <w:t>наименование федерального органа исполнительной власти, рассмотревшего жалобу;</w:t>
      </w:r>
    </w:p>
    <w:p w:rsidR="00B81FA9" w:rsidRDefault="00B81FA9" w:rsidP="00EE1C69">
      <w:pPr>
        <w:pStyle w:val="ConsPlusNormal"/>
        <w:numPr>
          <w:ilvl w:val="0"/>
          <w:numId w:val="1"/>
        </w:numPr>
        <w:jc w:val="both"/>
      </w:pPr>
      <w:r>
        <w:t>номер решения;</w:t>
      </w:r>
    </w:p>
    <w:p w:rsidR="00B81FA9" w:rsidRDefault="00B81FA9" w:rsidP="00EE1C69">
      <w:pPr>
        <w:pStyle w:val="ConsPlusNormal"/>
        <w:numPr>
          <w:ilvl w:val="0"/>
          <w:numId w:val="1"/>
        </w:numPr>
        <w:jc w:val="both"/>
      </w:pPr>
      <w:r>
        <w:t>дата и место составления решения;</w:t>
      </w:r>
    </w:p>
    <w:p w:rsidR="00B81FA9" w:rsidRDefault="00B81FA9" w:rsidP="00EE1C69">
      <w:pPr>
        <w:pStyle w:val="ConsPlusNormal"/>
        <w:numPr>
          <w:ilvl w:val="0"/>
          <w:numId w:val="1"/>
        </w:numPr>
        <w:jc w:val="both"/>
      </w:pPr>
      <w:r>
        <w:t>должность, фамилия и инициалы должностного лица, принявшего решение, реквизиты документа, подтверждающего его полномочия по рассмотрению жалобы;</w:t>
      </w:r>
    </w:p>
    <w:p w:rsidR="00B81FA9" w:rsidRDefault="00B81FA9" w:rsidP="00EE1C69">
      <w:pPr>
        <w:pStyle w:val="ConsPlusNormal"/>
        <w:numPr>
          <w:ilvl w:val="0"/>
          <w:numId w:val="1"/>
        </w:numPr>
        <w:jc w:val="both"/>
      </w:pPr>
      <w:r>
        <w:t>фамилия и инициалы лица или наименование юридического лица, обратившегося с жалобой;</w:t>
      </w:r>
    </w:p>
    <w:p w:rsidR="00B81FA9" w:rsidRDefault="00B81FA9" w:rsidP="00EE1C69">
      <w:pPr>
        <w:pStyle w:val="ConsPlusNormal"/>
        <w:numPr>
          <w:ilvl w:val="0"/>
          <w:numId w:val="1"/>
        </w:numPr>
        <w:jc w:val="both"/>
      </w:pPr>
      <w:r>
        <w:t>существо обжалуемых решений, действия (бездействия);</w:t>
      </w:r>
    </w:p>
    <w:p w:rsidR="00B81FA9" w:rsidRDefault="00B81FA9" w:rsidP="00EE1C69">
      <w:pPr>
        <w:pStyle w:val="ConsPlusNormal"/>
        <w:numPr>
          <w:ilvl w:val="0"/>
          <w:numId w:val="1"/>
        </w:numPr>
        <w:jc w:val="both"/>
      </w:pPr>
      <w:r>
        <w:t>доводы и основания для принятия решения по жалобе;</w:t>
      </w:r>
    </w:p>
    <w:p w:rsidR="00B81FA9" w:rsidRDefault="00B81FA9" w:rsidP="00EE1C69">
      <w:pPr>
        <w:pStyle w:val="ConsPlusNormal"/>
        <w:numPr>
          <w:ilvl w:val="0"/>
          <w:numId w:val="1"/>
        </w:numPr>
        <w:jc w:val="both"/>
      </w:pPr>
      <w:r>
        <w:t>принятое по жалобе решение;</w:t>
      </w:r>
    </w:p>
    <w:p w:rsidR="00B81FA9" w:rsidRDefault="00B81FA9" w:rsidP="00EE1C69">
      <w:pPr>
        <w:pStyle w:val="ConsPlusNormal"/>
        <w:numPr>
          <w:ilvl w:val="0"/>
          <w:numId w:val="1"/>
        </w:numPr>
        <w:jc w:val="both"/>
      </w:pPr>
      <w:r>
        <w:t>сведения о порядке обжалования принятого по жалобе решения.</w:t>
      </w:r>
    </w:p>
    <w:p w:rsidR="00B81FA9" w:rsidRDefault="00B81FA9">
      <w:pPr>
        <w:pStyle w:val="ConsPlusNormal"/>
        <w:ind w:firstLine="540"/>
        <w:jc w:val="both"/>
      </w:pPr>
      <w:r>
        <w:t>Решение по жалобе должно быть подписано уполномоченным на рассмотрение жалобы должностным лицом.</w:t>
      </w:r>
    </w:p>
    <w:p w:rsidR="00B81FA9" w:rsidRDefault="00B81FA9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B81FA9" w:rsidRDefault="00B81FA9">
      <w:pPr>
        <w:pStyle w:val="ConsPlusNormal"/>
      </w:pPr>
      <w:r>
        <w:br/>
      </w:r>
    </w:p>
    <w:p w:rsidR="003E77A0" w:rsidRDefault="003E77A0"/>
    <w:sectPr w:rsidR="003E77A0" w:rsidSect="00E57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A52"/>
    <w:multiLevelType w:val="hybridMultilevel"/>
    <w:tmpl w:val="EBA0F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B77EDB"/>
    <w:multiLevelType w:val="hybridMultilevel"/>
    <w:tmpl w:val="F28ED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2906ED"/>
    <w:multiLevelType w:val="hybridMultilevel"/>
    <w:tmpl w:val="B78874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A9"/>
    <w:rsid w:val="003E77A0"/>
    <w:rsid w:val="00734CB0"/>
    <w:rsid w:val="007E26C1"/>
    <w:rsid w:val="00B81FA9"/>
    <w:rsid w:val="00ED28B3"/>
    <w:rsid w:val="00E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FA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FA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4EEC70784342A33E25DDF205A6DECB9F9ECC79D4F833C1D00BCDF665741E5E40704B42610D67E69z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24EEC70784342A33E25DDF205A6DECB9F8E0C49B41833C1D00BCDF665741E5E40704B42611D27869z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24EEC70784342A33E25DDF205A6DECB9F8E0C49A43833C1D00BCDF665741E5E40704BC62z1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2016-03-29T04:30:00Z</dcterms:created>
  <dcterms:modified xsi:type="dcterms:W3CDTF">2016-03-29T04:32:00Z</dcterms:modified>
</cp:coreProperties>
</file>