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EE" w:rsidRDefault="00C90EEE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C90EEE" w:rsidRDefault="00C90EEE">
      <w:pPr>
        <w:pStyle w:val="ConsPlusTitle"/>
        <w:jc w:val="center"/>
      </w:pPr>
      <w:r>
        <w:t>ПРАВ ПОТРЕБИТЕЛЕЙ И БЛАГОПОЛУЧИЯ ЧЕЛОВЕКА</w:t>
      </w:r>
    </w:p>
    <w:p w:rsidR="00C90EEE" w:rsidRDefault="00C90EEE">
      <w:pPr>
        <w:pStyle w:val="ConsPlusTitle"/>
        <w:jc w:val="center"/>
      </w:pPr>
    </w:p>
    <w:p w:rsidR="00C90EEE" w:rsidRDefault="00C90EEE">
      <w:pPr>
        <w:pStyle w:val="ConsPlusTitle"/>
        <w:jc w:val="center"/>
      </w:pPr>
      <w:r>
        <w:t>ПРИКАЗ</w:t>
      </w:r>
    </w:p>
    <w:p w:rsidR="00C90EEE" w:rsidRDefault="00C90EEE">
      <w:pPr>
        <w:pStyle w:val="ConsPlusTitle"/>
        <w:jc w:val="center"/>
      </w:pPr>
      <w:r>
        <w:t>от 21 февраля 2020 г. N 117</w:t>
      </w:r>
    </w:p>
    <w:p w:rsidR="00C90EEE" w:rsidRDefault="00C90EEE">
      <w:pPr>
        <w:pStyle w:val="ConsPlusTitle"/>
        <w:jc w:val="center"/>
      </w:pPr>
    </w:p>
    <w:p w:rsidR="00C90EEE" w:rsidRDefault="00C90EEE">
      <w:pPr>
        <w:pStyle w:val="ConsPlusTitle"/>
        <w:jc w:val="center"/>
      </w:pPr>
      <w:r>
        <w:t>ОБ УТВЕРЖДЕНИИ ПЕРЕЧНЯ</w:t>
      </w:r>
    </w:p>
    <w:p w:rsidR="00C90EEE" w:rsidRDefault="00C90EEE">
      <w:pPr>
        <w:pStyle w:val="ConsPlusTitle"/>
        <w:jc w:val="center"/>
      </w:pPr>
      <w:r>
        <w:t>КОРРУПЦИОННО-ОПАСНЫХ ФУНКЦИЙ ФЕДЕРАЛЬНОЙ СЛУЖБЫ ПО НАДЗОРУ</w:t>
      </w:r>
    </w:p>
    <w:p w:rsidR="00C90EEE" w:rsidRDefault="00C90EEE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C90EEE" w:rsidRDefault="00C90EEE">
      <w:pPr>
        <w:pStyle w:val="ConsPlusNormal"/>
        <w:jc w:val="both"/>
      </w:pPr>
    </w:p>
    <w:p w:rsidR="00C90EEE" w:rsidRDefault="00C90EEE">
      <w:pPr>
        <w:pStyle w:val="ConsPlusNormal"/>
        <w:ind w:firstLine="540"/>
        <w:jc w:val="both"/>
      </w:pPr>
      <w:r>
        <w:t xml:space="preserve">Руководствуясь Национальной </w:t>
      </w:r>
      <w:hyperlink r:id="rId4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г. N 460, Национальным </w:t>
      </w:r>
      <w:hyperlink r:id="rId5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Указом Президента Российской Федерации от 29 июня 2018 г. N 378, в связи с изменением структуры центрального аппарата Роспотребнадзора приказываю: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коррупционно</w:t>
      </w:r>
      <w:proofErr w:type="spellEnd"/>
      <w:r>
        <w:t>-опасных функций Федеральной службы по надзору в сфере защиты прав потребителей и благополучия человека (далее - Перечень).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21 августа 2018 г. N 699 "Об утверждении Перечня </w:t>
      </w:r>
      <w:proofErr w:type="spellStart"/>
      <w:r>
        <w:t>коррупционно</w:t>
      </w:r>
      <w:proofErr w:type="spellEnd"/>
      <w:r>
        <w:t>-опасных функций и должностей в Федеральной службе по надзору в сфере защиты прав потребителей и благополучия человека.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статс-секретаря - заместителя руководителя Федеральной службы по надзору в сфере защиты прав потребителей и благополучия человека Орлова М.С.</w:t>
      </w:r>
    </w:p>
    <w:p w:rsidR="00C90EEE" w:rsidRDefault="00C90EEE">
      <w:pPr>
        <w:pStyle w:val="ConsPlusNormal"/>
        <w:jc w:val="both"/>
      </w:pPr>
    </w:p>
    <w:p w:rsidR="00C90EEE" w:rsidRDefault="00C90EEE">
      <w:pPr>
        <w:pStyle w:val="ConsPlusNormal"/>
        <w:jc w:val="right"/>
      </w:pPr>
      <w:r>
        <w:t>Руководитель</w:t>
      </w:r>
    </w:p>
    <w:p w:rsidR="00C90EEE" w:rsidRDefault="00C90EEE">
      <w:pPr>
        <w:pStyle w:val="ConsPlusNormal"/>
        <w:jc w:val="right"/>
      </w:pPr>
      <w:r>
        <w:t>А.Ю.ПОПОВА</w:t>
      </w:r>
    </w:p>
    <w:p w:rsidR="00C90EEE" w:rsidRDefault="00C90EEE">
      <w:pPr>
        <w:pStyle w:val="ConsPlusNormal"/>
        <w:jc w:val="both"/>
      </w:pPr>
    </w:p>
    <w:p w:rsidR="00C90EEE" w:rsidRDefault="00C90EEE">
      <w:pPr>
        <w:pStyle w:val="ConsPlusNormal"/>
        <w:jc w:val="both"/>
      </w:pPr>
    </w:p>
    <w:p w:rsidR="00C90EEE" w:rsidRDefault="00C90EEE">
      <w:pPr>
        <w:pStyle w:val="ConsPlusNormal"/>
        <w:jc w:val="both"/>
      </w:pPr>
      <w:bookmarkStart w:id="0" w:name="_GoBack"/>
      <w:bookmarkEnd w:id="0"/>
    </w:p>
    <w:p w:rsidR="00C90EEE" w:rsidRDefault="00C90EEE">
      <w:pPr>
        <w:pStyle w:val="ConsPlusNormal"/>
        <w:jc w:val="right"/>
        <w:outlineLvl w:val="0"/>
      </w:pPr>
      <w:r>
        <w:t>Приложение</w:t>
      </w:r>
    </w:p>
    <w:p w:rsidR="00C90EEE" w:rsidRDefault="00C90EEE">
      <w:pPr>
        <w:pStyle w:val="ConsPlusNormal"/>
        <w:jc w:val="both"/>
      </w:pPr>
    </w:p>
    <w:p w:rsidR="00C90EEE" w:rsidRDefault="00C90EEE">
      <w:pPr>
        <w:pStyle w:val="ConsPlusNormal"/>
        <w:jc w:val="right"/>
      </w:pPr>
      <w:r>
        <w:t>Утвержден</w:t>
      </w:r>
    </w:p>
    <w:p w:rsidR="00C90EEE" w:rsidRDefault="00C90EEE">
      <w:pPr>
        <w:pStyle w:val="ConsPlusNormal"/>
        <w:jc w:val="right"/>
      </w:pPr>
      <w:r>
        <w:t>приказом Роспотребнадзора</w:t>
      </w:r>
    </w:p>
    <w:p w:rsidR="00C90EEE" w:rsidRDefault="00C90EEE">
      <w:pPr>
        <w:pStyle w:val="ConsPlusNormal"/>
        <w:jc w:val="right"/>
      </w:pPr>
      <w:r>
        <w:t>от 21.02.2020 N 117</w:t>
      </w:r>
    </w:p>
    <w:p w:rsidR="00C90EEE" w:rsidRDefault="00C90EEE">
      <w:pPr>
        <w:pStyle w:val="ConsPlusNormal"/>
        <w:jc w:val="both"/>
      </w:pPr>
    </w:p>
    <w:p w:rsidR="00C90EEE" w:rsidRDefault="00C90EEE">
      <w:pPr>
        <w:pStyle w:val="ConsPlusTitle"/>
        <w:jc w:val="center"/>
      </w:pPr>
      <w:bookmarkStart w:id="1" w:name="P29"/>
      <w:bookmarkEnd w:id="1"/>
      <w:r>
        <w:t>ПЕРЕЧЕНЬ</w:t>
      </w:r>
    </w:p>
    <w:p w:rsidR="00C90EEE" w:rsidRDefault="00C90EEE">
      <w:pPr>
        <w:pStyle w:val="ConsPlusTitle"/>
        <w:jc w:val="center"/>
      </w:pPr>
      <w:r>
        <w:t>КОРРУПЦИОННО-ОПАСНЫХ ФУНКЦИЙ ФЕДЕРАЛЬНОЙ СЛУЖБЫ ПО НАДЗОРУ</w:t>
      </w:r>
    </w:p>
    <w:p w:rsidR="00C90EEE" w:rsidRDefault="00C90EEE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C90EEE" w:rsidRDefault="00C90EEE">
      <w:pPr>
        <w:pStyle w:val="ConsPlusNormal"/>
        <w:jc w:val="both"/>
      </w:pPr>
    </w:p>
    <w:p w:rsidR="00C90EEE" w:rsidRDefault="00C90EEE">
      <w:pPr>
        <w:pStyle w:val="ConsPlusNormal"/>
        <w:ind w:firstLine="540"/>
        <w:jc w:val="both"/>
      </w:pPr>
      <w:r>
        <w:t>1. Функции по организации и осуществлению: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- федерального государственного санитарно-эпидемиологического надзора и контроля за деятельностью юридических лиц, индивидуальных предпринимателей и граждан по выполнению требований санитарно-эпидемиологического законодательства;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- федерального государственного надзора в области защиты прав потребителей и контроль за деятельностью юридических лиц, индивидуальных предпринимателей и граждан по выполнению требований законодательства в области защиты прав потребителей, обеспечения качества и безопасности пищевых продуктов, правил продажи отдельных видов товаров.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 xml:space="preserve">2. Организация и проведение проверок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населения, </w:t>
      </w:r>
      <w:r>
        <w:lastRenderedPageBreak/>
        <w:t xml:space="preserve">защиты прав потребителей, а также технических регламентов, государственный контроль (надзор) за соблюдением требований которых возложен на </w:t>
      </w:r>
      <w:proofErr w:type="spellStart"/>
      <w:r>
        <w:t>Роспотребнадзор</w:t>
      </w:r>
      <w:proofErr w:type="spellEnd"/>
      <w:r>
        <w:t>, лицензионный контроль. Организация и осуществление контрольных закупок.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3. Регистрация: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- впервые внедряемых в производство и ранее не использовавшихся химических, биологических веществ и изготавливаемых на их основе препаратов, потенциально опасных для человека (кроме лекарственных средств);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- отдельных видов продукции, представляющих потенциальную опасность для человека (кроме лекарственных средств);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- отдельных видов продукции, в том числе пищевых продуктов, впервые ввозимых на территорию Российской Федерации;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 xml:space="preserve">- товаров в случае, если они включены в </w:t>
      </w:r>
      <w:hyperlink r:id="rId7" w:history="1">
        <w:r>
          <w:rPr>
            <w:color w:val="0000FF"/>
          </w:rPr>
          <w:t>раздел II</w:t>
        </w:r>
      </w:hyperlink>
      <w: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союза;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- лиц, пострадавших от радиационного воздействия и подвергшихся радиационному облучению в результате Чернобыльской и других радиационных катастроф, и инцидентов.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4.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5. Подготовка и принятие решений об установлении, изменении или о прекращении существования санитарно-защитной зоны в отношении объектов I - V класса опасности в соответствии с классификацией, установленной санитарно-эпидемиологическими требованиями (далее - санитарная классификация), групп объектов, в состав которых входят объекты I - V класса опасности, а также в отношении объектов, не включенных в санитарную классификацию.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6. Оценка соответствия качества оказания социально ориентированными некоммерческими организациями общественно полезных услуг.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7. Подготовка и выдача санитарно-эпидемиологических заключений.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8. Лицензирование деятельности, связанной с использованием возбудителей инфекционных заболеваний, деятельности в области источников ионизирующего излучения.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9. Осуществления контроля за выполнением государственного задания на оказание государственных услуг (выполнение работ) федеральными бюджетными учреждениями здравоохранения и науки, находящимися в ведении Роспотребнадзора.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10. Оценка результативности контрольно-надзорной деятельности, качества предоставления государственных услуг, деятельности федеральных бюджетных учреждений науки Роспотребнадзора.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11. Возбуждение и рассмотрение дел об административных правонарушениях, вынесение решений по обжалованию дел об административных правонарушениях.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 xml:space="preserve">12. Правовая экспертиза, в том числе антикоррупционная экспертиза, проектов правовых актов, разрабатываемых </w:t>
      </w:r>
      <w:proofErr w:type="spellStart"/>
      <w:r>
        <w:t>Роспотребнадзором</w:t>
      </w:r>
      <w:proofErr w:type="spellEnd"/>
      <w:r>
        <w:t>, государственных контрактов и иных договоров гражданско-правового характера.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13. Рассмотрение обращений граждан и объединений граждан, в том числе юридических лиц.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lastRenderedPageBreak/>
        <w:t>14. Подготовка и принятие решений о распределении бюджетных ассигнований, субсидий.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15. Организация и проведение внутреннего контроля и аудита.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16. Хранение, распределение, утилизация и списание материально-технических ресурсов.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17. Подготовка и оформление решений, связанных с владением и пользованием федерального имущества.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18. Организация и осуществление закупок товаров, работ, услуг для государственных нужд.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19. Осуществление комплекса мер, направленных на профилактику коррупционных и иных правонарушений.</w:t>
      </w:r>
    </w:p>
    <w:p w:rsidR="00C90EEE" w:rsidRDefault="00C90EEE">
      <w:pPr>
        <w:pStyle w:val="ConsPlusNormal"/>
        <w:spacing w:before="220"/>
        <w:ind w:firstLine="540"/>
        <w:jc w:val="both"/>
      </w:pPr>
      <w:r>
        <w:t>20. Представление в судебных органах прав и законных интересов Российской Федерации, Правительства Российской Федерации, Роспотребнадзора, территориального органа Роспотребнадзора.</w:t>
      </w:r>
    </w:p>
    <w:p w:rsidR="00C90EEE" w:rsidRDefault="00C90EEE">
      <w:pPr>
        <w:pStyle w:val="ConsPlusNormal"/>
        <w:jc w:val="both"/>
      </w:pPr>
    </w:p>
    <w:p w:rsidR="00C90EEE" w:rsidRDefault="00C90EEE">
      <w:pPr>
        <w:pStyle w:val="ConsPlusNormal"/>
        <w:jc w:val="both"/>
      </w:pPr>
    </w:p>
    <w:p w:rsidR="00C90EEE" w:rsidRDefault="00C90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329" w:rsidRDefault="00774329"/>
    <w:sectPr w:rsidR="00774329" w:rsidSect="00C90E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EE"/>
    <w:rsid w:val="00774329"/>
    <w:rsid w:val="00C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5CD3-8D01-4E9E-B514-B19F38D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4C9B026293455170C9C33702CCA3256813035011C13844975B27AC1D06BB1D692274462D1881B5226666B0B8F0CE0BBF18CCBEB1E1AE81AFt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C9B026293455170C9C33702CCA325681A075D1EC03844975B27AC1D06BB1D7B222C4A2C1A9FB0247330E1FEAAt4E" TargetMode="External"/><Relationship Id="rId5" Type="http://schemas.openxmlformats.org/officeDocument/2006/relationships/hyperlink" Target="consultantplus://offline/ref=AF4C9B026293455170C9C33702CCA325681A00561CC73844975B27AC1D06BB1D692274462D1880B5226666B0B8F0CE0BBF18CCBEB1E1AE81AFt6E" TargetMode="External"/><Relationship Id="rId4" Type="http://schemas.openxmlformats.org/officeDocument/2006/relationships/hyperlink" Target="consultantplus://offline/ref=AF4C9B026293455170C9C33702CCA3256A1806541AC43844975B27AC1D06BB1D692274462D1881B3206666B0B8F0CE0BBF18CCBEB1E1AE81AFt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2021-11-12T04:45:00Z</dcterms:created>
  <dcterms:modified xsi:type="dcterms:W3CDTF">2021-11-12T04:46:00Z</dcterms:modified>
</cp:coreProperties>
</file>