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27" w:rsidRDefault="00AF71D6" w:rsidP="00AF71D6">
      <w:pPr>
        <w:shd w:val="clear" w:color="auto" w:fill="FFFFFF"/>
        <w:spacing w:after="0" w:line="240" w:lineRule="auto"/>
        <w:jc w:val="center"/>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С 1 сентября 2020 года страховщики обязаны возвращать часть страховой премии при досрочном погашении кредита</w:t>
      </w:r>
    </w:p>
    <w:p w:rsidR="00AF71D6" w:rsidRPr="00036006" w:rsidRDefault="00AF71D6" w:rsidP="00AF71D6">
      <w:pPr>
        <w:shd w:val="clear" w:color="auto" w:fill="FFFFFF"/>
        <w:spacing w:after="0" w:line="240" w:lineRule="auto"/>
        <w:jc w:val="center"/>
        <w:outlineLvl w:val="0"/>
        <w:rPr>
          <w:rFonts w:ascii="Times New Roman" w:eastAsia="Times New Roman" w:hAnsi="Times New Roman"/>
          <w:b/>
          <w:bCs/>
          <w:color w:val="000000"/>
          <w:kern w:val="36"/>
          <w:sz w:val="24"/>
          <w:szCs w:val="24"/>
          <w:lang w:eastAsia="ru-RU"/>
        </w:rPr>
      </w:pPr>
    </w:p>
    <w:p w:rsidR="00E82B69" w:rsidRPr="004947B7" w:rsidRDefault="00E82B69" w:rsidP="004947B7">
      <w:pPr>
        <w:pStyle w:val="1"/>
        <w:shd w:val="clear" w:color="auto" w:fill="FFFFFF"/>
        <w:spacing w:before="0" w:beforeAutospacing="0" w:after="0" w:afterAutospacing="0" w:line="263" w:lineRule="atLeast"/>
        <w:ind w:firstLine="708"/>
        <w:jc w:val="both"/>
        <w:rPr>
          <w:b w:val="0"/>
          <w:color w:val="000000"/>
          <w:sz w:val="24"/>
          <w:szCs w:val="24"/>
        </w:rPr>
      </w:pPr>
      <w:r w:rsidRPr="004947B7">
        <w:rPr>
          <w:b w:val="0"/>
          <w:sz w:val="24"/>
          <w:szCs w:val="24"/>
        </w:rPr>
        <w:t>01.09.</w:t>
      </w:r>
      <w:r w:rsidR="00036006" w:rsidRPr="004947B7">
        <w:rPr>
          <w:b w:val="0"/>
          <w:sz w:val="24"/>
          <w:szCs w:val="24"/>
        </w:rPr>
        <w:t xml:space="preserve">2020 г. вступил в силу </w:t>
      </w:r>
      <w:r w:rsidRPr="004947B7">
        <w:rPr>
          <w:b w:val="0"/>
          <w:color w:val="000000"/>
          <w:sz w:val="24"/>
          <w:szCs w:val="24"/>
        </w:rPr>
        <w:t>Федеральный закон от 27.12.2019 №</w:t>
      </w:r>
      <w:r w:rsidR="004947B7">
        <w:rPr>
          <w:b w:val="0"/>
          <w:color w:val="000000"/>
          <w:sz w:val="24"/>
          <w:szCs w:val="24"/>
        </w:rPr>
        <w:t xml:space="preserve"> 483-ФЗ «</w:t>
      </w:r>
      <w:r w:rsidRPr="004947B7">
        <w:rPr>
          <w:b w:val="0"/>
          <w:color w:val="000000"/>
          <w:sz w:val="24"/>
          <w:szCs w:val="24"/>
        </w:rPr>
        <w:t>О внесении изменений в статьи 7 и 11 Федерального закона «О потребительском кредите (займе)» и статью 9.1 Федерального закона «Об ипотеке (залоге недвижимости)».</w:t>
      </w:r>
    </w:p>
    <w:p w:rsidR="00E82B69" w:rsidRPr="00E82B69" w:rsidRDefault="004947B7" w:rsidP="004947B7">
      <w:pPr>
        <w:pStyle w:val="1"/>
        <w:shd w:val="clear" w:color="auto" w:fill="FFFFFF"/>
        <w:spacing w:before="0" w:beforeAutospacing="0" w:after="0" w:afterAutospacing="0" w:line="263" w:lineRule="atLeast"/>
        <w:ind w:firstLine="708"/>
        <w:jc w:val="both"/>
        <w:rPr>
          <w:b w:val="0"/>
          <w:color w:val="000000"/>
          <w:sz w:val="24"/>
          <w:szCs w:val="24"/>
          <w:u w:val="single"/>
        </w:rPr>
      </w:pPr>
      <w:r w:rsidRPr="004947B7">
        <w:rPr>
          <w:b w:val="0"/>
          <w:color w:val="000000"/>
          <w:sz w:val="24"/>
          <w:szCs w:val="24"/>
        </w:rPr>
        <w:t>Данным законом</w:t>
      </w:r>
      <w:r>
        <w:rPr>
          <w:b w:val="0"/>
          <w:color w:val="000000"/>
          <w:sz w:val="24"/>
          <w:szCs w:val="24"/>
        </w:rPr>
        <w:t xml:space="preserve"> </w:t>
      </w:r>
      <w:r w:rsidRPr="00E82B69">
        <w:rPr>
          <w:b w:val="0"/>
          <w:color w:val="000000"/>
          <w:sz w:val="24"/>
          <w:szCs w:val="24"/>
        </w:rPr>
        <w:t>вводится</w:t>
      </w:r>
      <w:r>
        <w:rPr>
          <w:b w:val="0"/>
          <w:color w:val="000000"/>
          <w:sz w:val="24"/>
          <w:szCs w:val="24"/>
        </w:rPr>
        <w:t xml:space="preserve"> понятие </w:t>
      </w:r>
      <w:r w:rsidRPr="004947B7">
        <w:rPr>
          <w:b w:val="0"/>
          <w:color w:val="000000"/>
          <w:sz w:val="24"/>
          <w:szCs w:val="24"/>
          <w:u w:val="single"/>
        </w:rPr>
        <w:t>«</w:t>
      </w:r>
      <w:r w:rsidR="00E82B69" w:rsidRPr="00E82B69">
        <w:rPr>
          <w:b w:val="0"/>
          <w:color w:val="000000"/>
          <w:sz w:val="24"/>
          <w:szCs w:val="24"/>
          <w:u w:val="single"/>
        </w:rPr>
        <w:t>договора страхования, заключенного в целях обеспечения исполнения обязательств заемщика по договору п</w:t>
      </w:r>
      <w:r>
        <w:rPr>
          <w:b w:val="0"/>
          <w:color w:val="000000"/>
          <w:sz w:val="24"/>
          <w:szCs w:val="24"/>
          <w:u w:val="single"/>
        </w:rPr>
        <w:t xml:space="preserve">отребительского кредита (займа)». </w:t>
      </w:r>
      <w:r w:rsidR="00E82B69" w:rsidRPr="00E82B69">
        <w:rPr>
          <w:b w:val="0"/>
          <w:color w:val="000000"/>
          <w:sz w:val="24"/>
          <w:szCs w:val="24"/>
        </w:rPr>
        <w:t xml:space="preserve"> Таким договором является договор страхования, в зависимости от заключения которого заемщику предлагаются разные условия потребительского кредита (займа), в том числе в части срока его возврата, полной стоимости кредита (в том числе процентов и иных платежей), либо договор страхования, выгодоприобретателем по которому является кредитор, получающий страховую выплату в случае невозможности исполнения заемщиком обязательств по договору потребительского кредита (займа).</w:t>
      </w:r>
    </w:p>
    <w:p w:rsidR="00E82B69" w:rsidRPr="00E82B69" w:rsidRDefault="00E82B69" w:rsidP="004947B7">
      <w:pPr>
        <w:shd w:val="clear" w:color="auto" w:fill="FFFFFF"/>
        <w:spacing w:after="0" w:line="300" w:lineRule="atLeast"/>
        <w:ind w:firstLine="708"/>
        <w:jc w:val="both"/>
        <w:rPr>
          <w:rFonts w:ascii="Times New Roman" w:eastAsia="Times New Roman" w:hAnsi="Times New Roman"/>
          <w:color w:val="000000"/>
          <w:sz w:val="24"/>
          <w:szCs w:val="24"/>
          <w:lang w:eastAsia="ru-RU"/>
        </w:rPr>
      </w:pPr>
      <w:r w:rsidRPr="00E82B69">
        <w:rPr>
          <w:rFonts w:ascii="Times New Roman" w:eastAsia="Times New Roman" w:hAnsi="Times New Roman"/>
          <w:color w:val="000000"/>
          <w:sz w:val="24"/>
          <w:szCs w:val="24"/>
          <w:lang w:eastAsia="ru-RU"/>
        </w:rPr>
        <w:t>Устанавливается, что при полном досрочном погашении кредита банк обязан вернуть заемщику часть страховой премии по договору страхования за вычетом суммы страховой премии, исчисляемой пропорционально времени, в течение которого действовало страхование (при отсутствии страховых случаев).</w:t>
      </w:r>
    </w:p>
    <w:p w:rsidR="00E82B69" w:rsidRPr="00E82B69" w:rsidRDefault="00E82B69" w:rsidP="004947B7">
      <w:pPr>
        <w:shd w:val="clear" w:color="auto" w:fill="FFFFFF"/>
        <w:spacing w:after="0" w:line="300" w:lineRule="atLeast"/>
        <w:ind w:firstLine="708"/>
        <w:jc w:val="both"/>
        <w:rPr>
          <w:rFonts w:ascii="Times New Roman" w:eastAsia="Times New Roman" w:hAnsi="Times New Roman"/>
          <w:color w:val="000000"/>
          <w:sz w:val="24"/>
          <w:szCs w:val="24"/>
          <w:lang w:eastAsia="ru-RU"/>
        </w:rPr>
      </w:pPr>
      <w:r w:rsidRPr="00E82B69">
        <w:rPr>
          <w:rFonts w:ascii="Times New Roman" w:eastAsia="Times New Roman" w:hAnsi="Times New Roman"/>
          <w:color w:val="000000"/>
          <w:sz w:val="24"/>
          <w:szCs w:val="24"/>
          <w:lang w:eastAsia="ru-RU"/>
        </w:rPr>
        <w:t>Кроме того, устанавливается право заемщика расторгнуть в течение 14 календарных дней со дня выражения заемщиком согласия на получение страховой услуги договор страхования и получить уплаченную страховую премию в полном объеме при отсутствии событий, имеющих признаки страхового случая.</w:t>
      </w:r>
    </w:p>
    <w:p w:rsidR="00E82B69" w:rsidRPr="00E82B69" w:rsidRDefault="00E82B69" w:rsidP="004947B7">
      <w:pPr>
        <w:shd w:val="clear" w:color="auto" w:fill="FFFFFF"/>
        <w:spacing w:after="0" w:line="300" w:lineRule="atLeast"/>
        <w:ind w:firstLine="708"/>
        <w:jc w:val="both"/>
        <w:rPr>
          <w:rFonts w:ascii="Times New Roman" w:eastAsia="Times New Roman" w:hAnsi="Times New Roman"/>
          <w:color w:val="000000"/>
          <w:sz w:val="24"/>
          <w:szCs w:val="24"/>
          <w:lang w:eastAsia="ru-RU"/>
        </w:rPr>
      </w:pPr>
      <w:r w:rsidRPr="00E82B69">
        <w:rPr>
          <w:rFonts w:ascii="Times New Roman" w:eastAsia="Times New Roman" w:hAnsi="Times New Roman"/>
          <w:color w:val="000000"/>
          <w:sz w:val="24"/>
          <w:szCs w:val="24"/>
          <w:lang w:eastAsia="ru-RU"/>
        </w:rPr>
        <w:t>В случае отказа заемщика от заключения договора страхования или при отказе от него банк вправе увеличить размер процентной ставки по договору кредита (займа) до размера процентной ставки, установленной на дату предоставления кредита для кредитов, предоставляемых без заключения договора добровольного страхования.</w:t>
      </w:r>
    </w:p>
    <w:p w:rsidR="00E82B69" w:rsidRPr="004947B7" w:rsidRDefault="00E82B69" w:rsidP="004947B7">
      <w:pPr>
        <w:shd w:val="clear" w:color="auto" w:fill="FFFFFF"/>
        <w:spacing w:after="0" w:line="240" w:lineRule="auto"/>
        <w:ind w:firstLine="708"/>
        <w:jc w:val="both"/>
        <w:rPr>
          <w:rFonts w:ascii="Times New Roman" w:eastAsia="Times New Roman" w:hAnsi="Times New Roman"/>
          <w:iCs/>
          <w:color w:val="000000"/>
          <w:sz w:val="24"/>
          <w:szCs w:val="24"/>
          <w:lang w:eastAsia="ru-RU"/>
        </w:rPr>
      </w:pPr>
      <w:r w:rsidRPr="00E82B69">
        <w:rPr>
          <w:rFonts w:ascii="Times New Roman" w:eastAsia="Times New Roman" w:hAnsi="Times New Roman"/>
          <w:bCs/>
          <w:iCs/>
          <w:color w:val="000000"/>
          <w:sz w:val="24"/>
          <w:szCs w:val="24"/>
          <w:lang w:eastAsia="ru-RU"/>
        </w:rPr>
        <w:t>Новшества применяются к договорам страхования, заключенным после 1 сентября 2020 года.</w:t>
      </w:r>
    </w:p>
    <w:p w:rsidR="003453E7" w:rsidRPr="004947B7" w:rsidRDefault="003453E7" w:rsidP="004947B7">
      <w:pPr>
        <w:spacing w:after="0"/>
        <w:ind w:firstLine="708"/>
        <w:jc w:val="both"/>
        <w:rPr>
          <w:rFonts w:ascii="Times New Roman" w:hAnsi="Times New Roman"/>
          <w:sz w:val="24"/>
          <w:szCs w:val="24"/>
        </w:rPr>
      </w:pPr>
      <w:r w:rsidRPr="004947B7">
        <w:rPr>
          <w:rFonts w:ascii="Times New Roman" w:hAnsi="Times New Roman"/>
          <w:sz w:val="24"/>
          <w:szCs w:val="24"/>
        </w:rPr>
        <w:t>Необходимую консультацию по вопросам защиты прав потребителей, в том числе по подготовке проектов претензий и исковых заявлений, можно получить в об</w:t>
      </w:r>
      <w:r w:rsidR="00E84573" w:rsidRPr="004947B7">
        <w:rPr>
          <w:rFonts w:ascii="Times New Roman" w:hAnsi="Times New Roman"/>
          <w:sz w:val="24"/>
          <w:szCs w:val="24"/>
        </w:rPr>
        <w:t xml:space="preserve">щественной приемной Управления </w:t>
      </w:r>
      <w:r w:rsidRPr="004947B7">
        <w:rPr>
          <w:rFonts w:ascii="Times New Roman" w:hAnsi="Times New Roman"/>
          <w:sz w:val="24"/>
          <w:szCs w:val="24"/>
        </w:rPr>
        <w:t>тел.8(3532)</w:t>
      </w:r>
      <w:r w:rsidR="00E84573" w:rsidRPr="004947B7">
        <w:rPr>
          <w:rFonts w:ascii="Times New Roman" w:hAnsi="Times New Roman"/>
          <w:sz w:val="24"/>
          <w:szCs w:val="24"/>
        </w:rPr>
        <w:t xml:space="preserve"> 44-23-54</w:t>
      </w:r>
      <w:r w:rsidRPr="004947B7">
        <w:rPr>
          <w:rFonts w:ascii="Times New Roman" w:hAnsi="Times New Roman"/>
          <w:sz w:val="24"/>
          <w:szCs w:val="24"/>
        </w:rPr>
        <w:t xml:space="preserve"> и в Консультационном центре для потребителей ФБУЗ «Центр гигиены и эпидемиологии в Оренбургской области» тел.8(3532)77-10-74). </w:t>
      </w:r>
    </w:p>
    <w:p w:rsidR="003453E7" w:rsidRPr="004947B7" w:rsidRDefault="003453E7" w:rsidP="004947B7">
      <w:pPr>
        <w:pStyle w:val="Default"/>
        <w:ind w:firstLine="708"/>
        <w:jc w:val="both"/>
      </w:pPr>
      <w:r w:rsidRPr="004947B7">
        <w:t xml:space="preserve">Актуальная информация по вопросам защиты прав потребителей размещена на государственном информационном ресурсе (ГИР ЗПП) в сети Интернет </w:t>
      </w:r>
      <w:proofErr w:type="spellStart"/>
      <w:r w:rsidRPr="004947B7">
        <w:rPr>
          <w:u w:val="single"/>
          <w:lang w:val="en-US"/>
        </w:rPr>
        <w:t>zpp</w:t>
      </w:r>
      <w:proofErr w:type="spellEnd"/>
      <w:r w:rsidRPr="004947B7">
        <w:rPr>
          <w:u w:val="single"/>
        </w:rPr>
        <w:t>.</w:t>
      </w:r>
      <w:proofErr w:type="spellStart"/>
      <w:r w:rsidRPr="004947B7">
        <w:rPr>
          <w:u w:val="single"/>
          <w:lang w:val="en-US"/>
        </w:rPr>
        <w:t>rospotrebnadzor</w:t>
      </w:r>
      <w:proofErr w:type="spellEnd"/>
      <w:r w:rsidRPr="004947B7">
        <w:rPr>
          <w:u w:val="single"/>
        </w:rPr>
        <w:t>.</w:t>
      </w:r>
      <w:proofErr w:type="spellStart"/>
      <w:r w:rsidRPr="004947B7">
        <w:rPr>
          <w:u w:val="single"/>
          <w:lang w:val="en-US"/>
        </w:rPr>
        <w:t>ru</w:t>
      </w:r>
      <w:proofErr w:type="spellEnd"/>
      <w:r w:rsidRPr="004947B7">
        <w:t>, где представлены образцы претензий и исковых заявлений, информация о судебной практике и многое другое.</w:t>
      </w:r>
    </w:p>
    <w:p w:rsidR="003453E7" w:rsidRPr="004947B7" w:rsidRDefault="003453E7" w:rsidP="004947B7">
      <w:pPr>
        <w:spacing w:after="0"/>
        <w:ind w:firstLine="708"/>
        <w:jc w:val="both"/>
        <w:rPr>
          <w:rFonts w:ascii="Times New Roman" w:hAnsi="Times New Roman"/>
          <w:sz w:val="24"/>
          <w:szCs w:val="24"/>
        </w:rPr>
      </w:pPr>
      <w:r w:rsidRPr="004947B7">
        <w:rPr>
          <w:rFonts w:ascii="Times New Roman" w:hAnsi="Times New Roman"/>
          <w:sz w:val="24"/>
          <w:szCs w:val="24"/>
        </w:rPr>
        <w:t xml:space="preserve">Напоминаем, что в Федеральной службе по надзору в сфере защиты прав потребителей и благополучия человека </w:t>
      </w:r>
      <w:proofErr w:type="gramStart"/>
      <w:r w:rsidRPr="004947B7">
        <w:rPr>
          <w:rFonts w:ascii="Times New Roman" w:hAnsi="Times New Roman"/>
          <w:sz w:val="24"/>
          <w:szCs w:val="24"/>
        </w:rPr>
        <w:t xml:space="preserve">организован  </w:t>
      </w:r>
      <w:r w:rsidRPr="004947B7">
        <w:rPr>
          <w:rFonts w:ascii="Times New Roman" w:hAnsi="Times New Roman"/>
          <w:bCs/>
          <w:sz w:val="24"/>
          <w:szCs w:val="24"/>
        </w:rPr>
        <w:t>Единый</w:t>
      </w:r>
      <w:proofErr w:type="gramEnd"/>
      <w:r w:rsidRPr="004947B7">
        <w:rPr>
          <w:rFonts w:ascii="Times New Roman" w:hAnsi="Times New Roman"/>
          <w:bCs/>
          <w:sz w:val="24"/>
          <w:szCs w:val="24"/>
        </w:rPr>
        <w:t xml:space="preserve"> консультационный центр, который </w:t>
      </w:r>
      <w:r w:rsidRPr="004947B7">
        <w:rPr>
          <w:rFonts w:ascii="Times New Roman" w:hAnsi="Times New Roman"/>
          <w:sz w:val="24"/>
          <w:szCs w:val="24"/>
        </w:rPr>
        <w:t xml:space="preserve">функционирует в круглосуточном режиме без выходных дней на русском и английском </w:t>
      </w:r>
      <w:proofErr w:type="spellStart"/>
      <w:r w:rsidRPr="004947B7">
        <w:rPr>
          <w:rFonts w:ascii="Times New Roman" w:hAnsi="Times New Roman"/>
          <w:sz w:val="24"/>
          <w:szCs w:val="24"/>
        </w:rPr>
        <w:t>языках.Он</w:t>
      </w:r>
      <w:proofErr w:type="spellEnd"/>
      <w:r w:rsidRPr="004947B7">
        <w:rPr>
          <w:rFonts w:ascii="Times New Roman" w:hAnsi="Times New Roman"/>
          <w:sz w:val="24"/>
          <w:szCs w:val="24"/>
        </w:rPr>
        <w:t xml:space="preserve"> предназначен для оказания консультативной помощи гражданам и юридическим лицам по вопросам санитарно-эпидемиологического благополучия населения и защиты прав потребителей. </w:t>
      </w:r>
      <w:proofErr w:type="gramStart"/>
      <w:r w:rsidRPr="004947B7">
        <w:rPr>
          <w:rFonts w:ascii="Times New Roman" w:hAnsi="Times New Roman"/>
          <w:sz w:val="24"/>
          <w:szCs w:val="24"/>
        </w:rPr>
        <w:t>Т</w:t>
      </w:r>
      <w:r w:rsidRPr="004947B7">
        <w:rPr>
          <w:rFonts w:ascii="Times New Roman" w:hAnsi="Times New Roman"/>
          <w:bCs/>
          <w:sz w:val="24"/>
          <w:szCs w:val="24"/>
        </w:rPr>
        <w:t>елефон  8</w:t>
      </w:r>
      <w:proofErr w:type="gramEnd"/>
      <w:r w:rsidRPr="004947B7">
        <w:rPr>
          <w:rFonts w:ascii="Times New Roman" w:hAnsi="Times New Roman"/>
          <w:bCs/>
          <w:sz w:val="24"/>
          <w:szCs w:val="24"/>
        </w:rPr>
        <w:t>-800-555-49-43 (звонок бесплатный).</w:t>
      </w:r>
    </w:p>
    <w:p w:rsidR="00183EC5" w:rsidRPr="0045314F" w:rsidRDefault="00183EC5" w:rsidP="0045314F">
      <w:pPr>
        <w:widowControl w:val="0"/>
        <w:suppressAutoHyphens/>
        <w:spacing w:after="0"/>
        <w:ind w:firstLine="709"/>
        <w:jc w:val="both"/>
        <w:rPr>
          <w:rFonts w:ascii="Times New Roman" w:hAnsi="Times New Roman"/>
          <w:i/>
          <w:sz w:val="24"/>
          <w:szCs w:val="24"/>
        </w:rPr>
      </w:pPr>
      <w:r w:rsidRPr="0045314F">
        <w:rPr>
          <w:rFonts w:ascii="Times New Roman" w:hAnsi="Times New Roman"/>
          <w:i/>
          <w:sz w:val="24"/>
          <w:szCs w:val="24"/>
        </w:rPr>
        <w:t>При полном или частичном использовании материалов с сайта ссылка на Управление Роспотребнадзора по Оренбургской области обязательна.</w:t>
      </w:r>
    </w:p>
    <w:p w:rsidR="00183EC5" w:rsidRPr="0045314F" w:rsidRDefault="00183EC5" w:rsidP="0045314F">
      <w:pPr>
        <w:widowControl w:val="0"/>
        <w:suppressAutoHyphens/>
        <w:spacing w:after="0"/>
        <w:ind w:firstLine="709"/>
        <w:jc w:val="both"/>
        <w:rPr>
          <w:rFonts w:ascii="Times New Roman" w:hAnsi="Times New Roman"/>
          <w:sz w:val="24"/>
          <w:szCs w:val="24"/>
        </w:rPr>
      </w:pPr>
      <w:bookmarkStart w:id="0" w:name="_GoBack"/>
      <w:bookmarkEnd w:id="0"/>
      <w:r w:rsidRPr="0045314F">
        <w:rPr>
          <w:rFonts w:ascii="Times New Roman" w:hAnsi="Times New Roman"/>
          <w:sz w:val="24"/>
          <w:szCs w:val="24"/>
        </w:rPr>
        <w:t xml:space="preserve"> </w:t>
      </w:r>
    </w:p>
    <w:sectPr w:rsidR="00183EC5" w:rsidRPr="0045314F" w:rsidSect="004947B7">
      <w:pgSz w:w="11906" w:h="16838"/>
      <w:pgMar w:top="851"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F2185"/>
    <w:multiLevelType w:val="hybridMultilevel"/>
    <w:tmpl w:val="8DCA08AE"/>
    <w:lvl w:ilvl="0" w:tplc="7A964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FF0717"/>
    <w:multiLevelType w:val="multilevel"/>
    <w:tmpl w:val="621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F1BD7"/>
    <w:multiLevelType w:val="multilevel"/>
    <w:tmpl w:val="73D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F3"/>
    <w:rsid w:val="000129D1"/>
    <w:rsid w:val="00036006"/>
    <w:rsid w:val="00076B12"/>
    <w:rsid w:val="00083E45"/>
    <w:rsid w:val="000B71F3"/>
    <w:rsid w:val="000F3952"/>
    <w:rsid w:val="000F55C3"/>
    <w:rsid w:val="00183EC5"/>
    <w:rsid w:val="001C5DC3"/>
    <w:rsid w:val="00275D7B"/>
    <w:rsid w:val="0029763A"/>
    <w:rsid w:val="002B7CBD"/>
    <w:rsid w:val="002E788F"/>
    <w:rsid w:val="003453E7"/>
    <w:rsid w:val="00366A7E"/>
    <w:rsid w:val="003C0849"/>
    <w:rsid w:val="004034CC"/>
    <w:rsid w:val="00417B43"/>
    <w:rsid w:val="00435622"/>
    <w:rsid w:val="0045314F"/>
    <w:rsid w:val="0046062B"/>
    <w:rsid w:val="00482713"/>
    <w:rsid w:val="00484329"/>
    <w:rsid w:val="004947B7"/>
    <w:rsid w:val="0050408E"/>
    <w:rsid w:val="005268D0"/>
    <w:rsid w:val="0053641C"/>
    <w:rsid w:val="005B23FD"/>
    <w:rsid w:val="005D69AF"/>
    <w:rsid w:val="0060122D"/>
    <w:rsid w:val="006E7BDC"/>
    <w:rsid w:val="006F20EC"/>
    <w:rsid w:val="0071296C"/>
    <w:rsid w:val="00722880"/>
    <w:rsid w:val="00733DFF"/>
    <w:rsid w:val="00771B0D"/>
    <w:rsid w:val="007C47A7"/>
    <w:rsid w:val="00811B04"/>
    <w:rsid w:val="00847941"/>
    <w:rsid w:val="008661DD"/>
    <w:rsid w:val="00881027"/>
    <w:rsid w:val="00886424"/>
    <w:rsid w:val="00892C31"/>
    <w:rsid w:val="008F560F"/>
    <w:rsid w:val="0094189D"/>
    <w:rsid w:val="009456A2"/>
    <w:rsid w:val="009521A1"/>
    <w:rsid w:val="00A507F6"/>
    <w:rsid w:val="00AF71D6"/>
    <w:rsid w:val="00B237BB"/>
    <w:rsid w:val="00B33B74"/>
    <w:rsid w:val="00B36CFC"/>
    <w:rsid w:val="00BE148B"/>
    <w:rsid w:val="00CD1E47"/>
    <w:rsid w:val="00D22C3F"/>
    <w:rsid w:val="00D40F93"/>
    <w:rsid w:val="00DC3D74"/>
    <w:rsid w:val="00E11211"/>
    <w:rsid w:val="00E82B69"/>
    <w:rsid w:val="00E84573"/>
    <w:rsid w:val="00F1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6E0011-A7F8-4893-88F8-6D2C486B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7E"/>
    <w:pPr>
      <w:spacing w:after="160" w:line="259" w:lineRule="auto"/>
    </w:pPr>
    <w:rPr>
      <w:lang w:eastAsia="en-US"/>
    </w:rPr>
  </w:style>
  <w:style w:type="paragraph" w:styleId="1">
    <w:name w:val="heading 1"/>
    <w:basedOn w:val="a"/>
    <w:link w:val="10"/>
    <w:uiPriority w:val="99"/>
    <w:qFormat/>
    <w:locked/>
    <w:rsid w:val="002B7CB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66A7E"/>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7CB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66A7E"/>
    <w:rPr>
      <w:rFonts w:ascii="Times New Roman" w:hAnsi="Times New Roman" w:cs="Times New Roman"/>
      <w:b/>
      <w:bCs/>
      <w:sz w:val="36"/>
      <w:szCs w:val="36"/>
      <w:lang w:eastAsia="ru-RU"/>
    </w:rPr>
  </w:style>
  <w:style w:type="character" w:styleId="a3">
    <w:name w:val="Strong"/>
    <w:basedOn w:val="a0"/>
    <w:uiPriority w:val="99"/>
    <w:qFormat/>
    <w:rsid w:val="00366A7E"/>
    <w:rPr>
      <w:rFonts w:cs="Times New Roman"/>
      <w:b/>
      <w:bCs/>
    </w:rPr>
  </w:style>
  <w:style w:type="paragraph" w:styleId="a4">
    <w:name w:val="Balloon Text"/>
    <w:basedOn w:val="a"/>
    <w:link w:val="a5"/>
    <w:uiPriority w:val="99"/>
    <w:semiHidden/>
    <w:rsid w:val="005364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3641C"/>
    <w:rPr>
      <w:rFonts w:ascii="Tahoma" w:hAnsi="Tahoma" w:cs="Tahoma"/>
      <w:sz w:val="16"/>
      <w:szCs w:val="16"/>
    </w:rPr>
  </w:style>
  <w:style w:type="paragraph" w:customStyle="1" w:styleId="11">
    <w:name w:val="Дата1"/>
    <w:basedOn w:val="a"/>
    <w:uiPriority w:val="99"/>
    <w:rsid w:val="002B7CB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rsid w:val="001C5DC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1C5DC3"/>
    <w:rPr>
      <w:color w:val="0000FF"/>
      <w:u w:val="single"/>
    </w:rPr>
  </w:style>
  <w:style w:type="paragraph" w:styleId="a8">
    <w:name w:val="List Paragraph"/>
    <w:basedOn w:val="a"/>
    <w:uiPriority w:val="34"/>
    <w:qFormat/>
    <w:rsid w:val="003453E7"/>
    <w:pPr>
      <w:ind w:left="720"/>
      <w:contextualSpacing/>
    </w:pPr>
  </w:style>
  <w:style w:type="paragraph" w:customStyle="1" w:styleId="Default">
    <w:name w:val="Default"/>
    <w:rsid w:val="003453E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9996">
      <w:bodyDiv w:val="1"/>
      <w:marLeft w:val="0"/>
      <w:marRight w:val="0"/>
      <w:marTop w:val="0"/>
      <w:marBottom w:val="0"/>
      <w:divBdr>
        <w:top w:val="none" w:sz="0" w:space="0" w:color="auto"/>
        <w:left w:val="none" w:sz="0" w:space="0" w:color="auto"/>
        <w:bottom w:val="none" w:sz="0" w:space="0" w:color="auto"/>
        <w:right w:val="none" w:sz="0" w:space="0" w:color="auto"/>
      </w:divBdr>
    </w:div>
    <w:div w:id="237522692">
      <w:bodyDiv w:val="1"/>
      <w:marLeft w:val="0"/>
      <w:marRight w:val="0"/>
      <w:marTop w:val="0"/>
      <w:marBottom w:val="0"/>
      <w:divBdr>
        <w:top w:val="none" w:sz="0" w:space="0" w:color="auto"/>
        <w:left w:val="none" w:sz="0" w:space="0" w:color="auto"/>
        <w:bottom w:val="none" w:sz="0" w:space="0" w:color="auto"/>
        <w:right w:val="none" w:sz="0" w:space="0" w:color="auto"/>
      </w:divBdr>
    </w:div>
    <w:div w:id="288976476">
      <w:bodyDiv w:val="1"/>
      <w:marLeft w:val="0"/>
      <w:marRight w:val="0"/>
      <w:marTop w:val="0"/>
      <w:marBottom w:val="0"/>
      <w:divBdr>
        <w:top w:val="none" w:sz="0" w:space="0" w:color="auto"/>
        <w:left w:val="none" w:sz="0" w:space="0" w:color="auto"/>
        <w:bottom w:val="none" w:sz="0" w:space="0" w:color="auto"/>
        <w:right w:val="none" w:sz="0" w:space="0" w:color="auto"/>
      </w:divBdr>
      <w:divsChild>
        <w:div w:id="1622225380">
          <w:marLeft w:val="0"/>
          <w:marRight w:val="0"/>
          <w:marTop w:val="0"/>
          <w:marBottom w:val="0"/>
          <w:divBdr>
            <w:top w:val="none" w:sz="0" w:space="0" w:color="auto"/>
            <w:left w:val="none" w:sz="0" w:space="0" w:color="auto"/>
            <w:bottom w:val="none" w:sz="0" w:space="0" w:color="auto"/>
            <w:right w:val="none" w:sz="0" w:space="0" w:color="auto"/>
          </w:divBdr>
          <w:divsChild>
            <w:div w:id="17755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0327">
      <w:marLeft w:val="0"/>
      <w:marRight w:val="0"/>
      <w:marTop w:val="0"/>
      <w:marBottom w:val="0"/>
      <w:divBdr>
        <w:top w:val="none" w:sz="0" w:space="0" w:color="auto"/>
        <w:left w:val="none" w:sz="0" w:space="0" w:color="auto"/>
        <w:bottom w:val="none" w:sz="0" w:space="0" w:color="auto"/>
        <w:right w:val="none" w:sz="0" w:space="0" w:color="auto"/>
      </w:divBdr>
      <w:divsChild>
        <w:div w:id="1273440330">
          <w:marLeft w:val="0"/>
          <w:marRight w:val="0"/>
          <w:marTop w:val="0"/>
          <w:marBottom w:val="0"/>
          <w:divBdr>
            <w:top w:val="none" w:sz="0" w:space="0" w:color="auto"/>
            <w:left w:val="none" w:sz="0" w:space="0" w:color="auto"/>
            <w:bottom w:val="none" w:sz="0" w:space="0" w:color="auto"/>
            <w:right w:val="none" w:sz="0" w:space="0" w:color="auto"/>
          </w:divBdr>
          <w:divsChild>
            <w:div w:id="1273440331">
              <w:marLeft w:val="0"/>
              <w:marRight w:val="0"/>
              <w:marTop w:val="0"/>
              <w:marBottom w:val="900"/>
              <w:divBdr>
                <w:top w:val="none" w:sz="0" w:space="0" w:color="auto"/>
                <w:left w:val="none" w:sz="0" w:space="0" w:color="auto"/>
                <w:bottom w:val="none" w:sz="0" w:space="0" w:color="auto"/>
                <w:right w:val="none" w:sz="0" w:space="0" w:color="auto"/>
              </w:divBdr>
              <w:divsChild>
                <w:div w:id="1273440334">
                  <w:marLeft w:val="0"/>
                  <w:marRight w:val="0"/>
                  <w:marTop w:val="150"/>
                  <w:marBottom w:val="0"/>
                  <w:divBdr>
                    <w:top w:val="none" w:sz="0" w:space="0" w:color="auto"/>
                    <w:left w:val="none" w:sz="0" w:space="0" w:color="auto"/>
                    <w:bottom w:val="none" w:sz="0" w:space="0" w:color="auto"/>
                    <w:right w:val="none" w:sz="0" w:space="0" w:color="auto"/>
                  </w:divBdr>
                  <w:divsChild>
                    <w:div w:id="1273440328">
                      <w:marLeft w:val="0"/>
                      <w:marRight w:val="0"/>
                      <w:marTop w:val="0"/>
                      <w:marBottom w:val="0"/>
                      <w:divBdr>
                        <w:top w:val="none" w:sz="0" w:space="0" w:color="auto"/>
                        <w:left w:val="none" w:sz="0" w:space="0" w:color="auto"/>
                        <w:bottom w:val="none" w:sz="0" w:space="0" w:color="auto"/>
                        <w:right w:val="none" w:sz="0" w:space="0" w:color="auto"/>
                      </w:divBdr>
                      <w:divsChild>
                        <w:div w:id="1273440338">
                          <w:marLeft w:val="0"/>
                          <w:marRight w:val="0"/>
                          <w:marTop w:val="150"/>
                          <w:marBottom w:val="0"/>
                          <w:divBdr>
                            <w:top w:val="none" w:sz="0" w:space="0" w:color="auto"/>
                            <w:left w:val="none" w:sz="0" w:space="0" w:color="auto"/>
                            <w:bottom w:val="none" w:sz="0" w:space="0" w:color="auto"/>
                            <w:right w:val="none" w:sz="0" w:space="0" w:color="auto"/>
                          </w:divBdr>
                          <w:divsChild>
                            <w:div w:id="1273440326">
                              <w:marLeft w:val="0"/>
                              <w:marRight w:val="0"/>
                              <w:marTop w:val="0"/>
                              <w:marBottom w:val="0"/>
                              <w:divBdr>
                                <w:top w:val="none" w:sz="0" w:space="0" w:color="auto"/>
                                <w:left w:val="none" w:sz="0" w:space="0" w:color="auto"/>
                                <w:bottom w:val="none" w:sz="0" w:space="0" w:color="auto"/>
                                <w:right w:val="none" w:sz="0" w:space="0" w:color="auto"/>
                              </w:divBdr>
                              <w:divsChild>
                                <w:div w:id="1273440336">
                                  <w:marLeft w:val="0"/>
                                  <w:marRight w:val="0"/>
                                  <w:marTop w:val="0"/>
                                  <w:marBottom w:val="0"/>
                                  <w:divBdr>
                                    <w:top w:val="none" w:sz="0" w:space="0" w:color="auto"/>
                                    <w:left w:val="none" w:sz="0" w:space="0" w:color="auto"/>
                                    <w:bottom w:val="none" w:sz="0" w:space="0" w:color="auto"/>
                                    <w:right w:val="none" w:sz="0" w:space="0" w:color="auto"/>
                                  </w:divBdr>
                                  <w:divsChild>
                                    <w:div w:id="12734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40332">
      <w:marLeft w:val="0"/>
      <w:marRight w:val="0"/>
      <w:marTop w:val="0"/>
      <w:marBottom w:val="0"/>
      <w:divBdr>
        <w:top w:val="none" w:sz="0" w:space="0" w:color="auto"/>
        <w:left w:val="none" w:sz="0" w:space="0" w:color="auto"/>
        <w:bottom w:val="none" w:sz="0" w:space="0" w:color="auto"/>
        <w:right w:val="none" w:sz="0" w:space="0" w:color="auto"/>
      </w:divBdr>
    </w:div>
    <w:div w:id="1273440335">
      <w:marLeft w:val="0"/>
      <w:marRight w:val="0"/>
      <w:marTop w:val="0"/>
      <w:marBottom w:val="0"/>
      <w:divBdr>
        <w:top w:val="none" w:sz="0" w:space="0" w:color="auto"/>
        <w:left w:val="none" w:sz="0" w:space="0" w:color="auto"/>
        <w:bottom w:val="none" w:sz="0" w:space="0" w:color="auto"/>
        <w:right w:val="none" w:sz="0" w:space="0" w:color="auto"/>
      </w:divBdr>
      <w:divsChild>
        <w:div w:id="1273440333">
          <w:marLeft w:val="0"/>
          <w:marRight w:val="0"/>
          <w:marTop w:val="0"/>
          <w:marBottom w:val="0"/>
          <w:divBdr>
            <w:top w:val="none" w:sz="0" w:space="0" w:color="auto"/>
            <w:left w:val="none" w:sz="0" w:space="0" w:color="auto"/>
            <w:bottom w:val="none" w:sz="0" w:space="0" w:color="auto"/>
            <w:right w:val="none" w:sz="0" w:space="0" w:color="auto"/>
          </w:divBdr>
        </w:div>
        <w:div w:id="1273440337">
          <w:marLeft w:val="0"/>
          <w:marRight w:val="0"/>
          <w:marTop w:val="0"/>
          <w:marBottom w:val="0"/>
          <w:divBdr>
            <w:top w:val="none" w:sz="0" w:space="0" w:color="auto"/>
            <w:left w:val="none" w:sz="0" w:space="0" w:color="auto"/>
            <w:bottom w:val="none" w:sz="0" w:space="0" w:color="auto"/>
            <w:right w:val="none" w:sz="0" w:space="0" w:color="auto"/>
          </w:divBdr>
        </w:div>
      </w:divsChild>
    </w:div>
    <w:div w:id="1307778506">
      <w:bodyDiv w:val="1"/>
      <w:marLeft w:val="0"/>
      <w:marRight w:val="0"/>
      <w:marTop w:val="0"/>
      <w:marBottom w:val="0"/>
      <w:divBdr>
        <w:top w:val="none" w:sz="0" w:space="0" w:color="auto"/>
        <w:left w:val="none" w:sz="0" w:space="0" w:color="auto"/>
        <w:bottom w:val="none" w:sz="0" w:space="0" w:color="auto"/>
        <w:right w:val="none" w:sz="0" w:space="0" w:color="auto"/>
      </w:divBdr>
      <w:divsChild>
        <w:div w:id="221644160">
          <w:blockQuote w:val="1"/>
          <w:marLeft w:val="0"/>
          <w:marRight w:val="0"/>
          <w:marTop w:val="0"/>
          <w:marBottom w:val="0"/>
          <w:divBdr>
            <w:top w:val="none" w:sz="0" w:space="0" w:color="auto"/>
            <w:left w:val="single" w:sz="18" w:space="15" w:color="000000"/>
            <w:bottom w:val="none" w:sz="0" w:space="0" w:color="auto"/>
            <w:right w:val="none" w:sz="0" w:space="0" w:color="auto"/>
          </w:divBdr>
        </w:div>
        <w:div w:id="2116360188">
          <w:blockQuote w:val="1"/>
          <w:marLeft w:val="0"/>
          <w:marRight w:val="0"/>
          <w:marTop w:val="0"/>
          <w:marBottom w:val="0"/>
          <w:divBdr>
            <w:top w:val="none" w:sz="0" w:space="0" w:color="auto"/>
            <w:left w:val="single" w:sz="18" w:space="15" w:color="000000"/>
            <w:bottom w:val="none" w:sz="0" w:space="0" w:color="auto"/>
            <w:right w:val="none" w:sz="0" w:space="0" w:color="auto"/>
          </w:divBdr>
        </w:div>
        <w:div w:id="946356191">
          <w:blockQuote w:val="1"/>
          <w:marLeft w:val="0"/>
          <w:marRight w:val="0"/>
          <w:marTop w:val="0"/>
          <w:marBottom w:val="0"/>
          <w:divBdr>
            <w:top w:val="none" w:sz="0" w:space="0" w:color="auto"/>
            <w:left w:val="single" w:sz="18" w:space="15" w:color="000000"/>
            <w:bottom w:val="none" w:sz="0" w:space="0" w:color="auto"/>
            <w:right w:val="none" w:sz="0" w:space="0" w:color="auto"/>
          </w:divBdr>
        </w:div>
        <w:div w:id="156853876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594899693">
      <w:bodyDiv w:val="1"/>
      <w:marLeft w:val="0"/>
      <w:marRight w:val="0"/>
      <w:marTop w:val="0"/>
      <w:marBottom w:val="0"/>
      <w:divBdr>
        <w:top w:val="none" w:sz="0" w:space="0" w:color="auto"/>
        <w:left w:val="none" w:sz="0" w:space="0" w:color="auto"/>
        <w:bottom w:val="none" w:sz="0" w:space="0" w:color="auto"/>
        <w:right w:val="none" w:sz="0" w:space="0" w:color="auto"/>
      </w:divBdr>
    </w:div>
    <w:div w:id="18841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2020-09-29T11:24:00Z</cp:lastPrinted>
  <dcterms:created xsi:type="dcterms:W3CDTF">2020-09-29T12:03:00Z</dcterms:created>
  <dcterms:modified xsi:type="dcterms:W3CDTF">2022-10-28T09:10:00Z</dcterms:modified>
</cp:coreProperties>
</file>