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2B" w:rsidRPr="00D97F6E" w:rsidRDefault="0008110E" w:rsidP="000C0207">
      <w:pPr>
        <w:ind w:firstLine="709"/>
        <w:jc w:val="center"/>
      </w:pPr>
      <w:r w:rsidRPr="00D97F6E">
        <w:t>На что обратить внимание при выборе банка</w:t>
      </w:r>
    </w:p>
    <w:p w:rsidR="005D1B2B" w:rsidRDefault="005D1B2B" w:rsidP="000C0207">
      <w:pPr>
        <w:ind w:firstLine="709"/>
        <w:jc w:val="center"/>
      </w:pPr>
    </w:p>
    <w:p w:rsidR="005D1B2B" w:rsidRDefault="005D1B2B" w:rsidP="000C0207">
      <w:pPr>
        <w:ind w:firstLine="709"/>
        <w:jc w:val="both"/>
      </w:pPr>
      <w:r>
        <w:t xml:space="preserve">К выбору </w:t>
      </w:r>
      <w:r w:rsidR="00D97F6E">
        <w:t>финансовой организации</w:t>
      </w:r>
      <w:r>
        <w:t xml:space="preserve"> необходимо подходить </w:t>
      </w:r>
      <w:r w:rsidR="000C0207">
        <w:t>скрупулёзно</w:t>
      </w:r>
      <w:r>
        <w:t>, а чтобы выбор был более взвешенным и осознанным</w:t>
      </w:r>
      <w:r w:rsidR="00D97F6E">
        <w:t>,</w:t>
      </w:r>
      <w:r>
        <w:t xml:space="preserve"> руководствуйтесь несколькими основными советами:</w:t>
      </w:r>
    </w:p>
    <w:p w:rsidR="000C0207" w:rsidRDefault="000C0207" w:rsidP="000C0207">
      <w:pPr>
        <w:numPr>
          <w:ilvl w:val="0"/>
          <w:numId w:val="3"/>
        </w:numPr>
        <w:tabs>
          <w:tab w:val="clear" w:pos="360"/>
          <w:tab w:val="left" w:pos="900"/>
        </w:tabs>
        <w:ind w:left="0" w:firstLine="709"/>
        <w:jc w:val="both"/>
      </w:pPr>
      <w:r>
        <w:t>Необходимо узнать</w:t>
      </w:r>
      <w:r w:rsidR="00D97F6E">
        <w:t>,</w:t>
      </w:r>
      <w:r>
        <w:t xml:space="preserve"> есть ли лицензия у банка.</w:t>
      </w:r>
      <w:r w:rsidR="005D1B2B">
        <w:t xml:space="preserve"> Лицензии на осуществление банковских операци</w:t>
      </w:r>
      <w:r w:rsidR="00D97F6E">
        <w:t>й выдаются только Банком России. Н</w:t>
      </w:r>
      <w:r w:rsidR="005D1B2B">
        <w:t xml:space="preserve">а его сайте по адресу: </w:t>
      </w:r>
      <w:r w:rsidR="005D1B2B">
        <w:rPr>
          <w:lang w:val="en-US"/>
        </w:rPr>
        <w:t>www</w:t>
      </w:r>
      <w:r w:rsidR="005D1B2B">
        <w:t>.</w:t>
      </w:r>
      <w:proofErr w:type="spellStart"/>
      <w:r w:rsidR="005D1B2B">
        <w:rPr>
          <w:lang w:val="en-US"/>
        </w:rPr>
        <w:t>cbr</w:t>
      </w:r>
      <w:proofErr w:type="spellEnd"/>
      <w:r w:rsidR="005D1B2B">
        <w:t>.</w:t>
      </w:r>
      <w:proofErr w:type="spellStart"/>
      <w:r w:rsidR="005D1B2B">
        <w:rPr>
          <w:lang w:val="en-US"/>
        </w:rPr>
        <w:t>ru</w:t>
      </w:r>
      <w:proofErr w:type="spellEnd"/>
      <w:r w:rsidR="005D1B2B" w:rsidRPr="005D1B2B">
        <w:t xml:space="preserve"> </w:t>
      </w:r>
      <w:r w:rsidR="005D1B2B">
        <w:t xml:space="preserve">Вы можете ознакомиться со списком кредитных организаций, зарегистрированных на территории Российской Федерации. </w:t>
      </w:r>
    </w:p>
    <w:p w:rsidR="000C0207" w:rsidRDefault="000C0207" w:rsidP="000C0207">
      <w:pPr>
        <w:numPr>
          <w:ilvl w:val="0"/>
          <w:numId w:val="3"/>
        </w:numPr>
        <w:tabs>
          <w:tab w:val="clear" w:pos="360"/>
          <w:tab w:val="left" w:pos="900"/>
        </w:tabs>
        <w:ind w:left="0" w:firstLine="709"/>
        <w:jc w:val="both"/>
      </w:pPr>
      <w:r>
        <w:t>Узнать</w:t>
      </w:r>
      <w:r w:rsidR="005D1B2B">
        <w:t xml:space="preserve"> мнение о тех или иных банках, воспользовавшись информац</w:t>
      </w:r>
      <w:r>
        <w:t>ией из самых разных источников (</w:t>
      </w:r>
      <w:r w:rsidR="005D1B2B">
        <w:t>пресса, телевидение, интернет</w:t>
      </w:r>
      <w:r>
        <w:t>)</w:t>
      </w:r>
      <w:r w:rsidR="005D1B2B">
        <w:t xml:space="preserve">. </w:t>
      </w:r>
    </w:p>
    <w:p w:rsidR="005D1B2B" w:rsidRDefault="005D1B2B" w:rsidP="000C0207">
      <w:pPr>
        <w:numPr>
          <w:ilvl w:val="0"/>
          <w:numId w:val="3"/>
        </w:numPr>
        <w:tabs>
          <w:tab w:val="clear" w:pos="360"/>
          <w:tab w:val="left" w:pos="900"/>
        </w:tabs>
        <w:ind w:left="0" w:firstLine="709"/>
        <w:jc w:val="both"/>
      </w:pPr>
      <w:r>
        <w:t>Выбрав несколько банков, посетите их офисы</w:t>
      </w:r>
      <w:r w:rsidR="000C0207">
        <w:t>.</w:t>
      </w:r>
      <w:r>
        <w:t xml:space="preserve"> Впечатление от организации работы в банке, отношение к Вам сотрудников, готовность ответить на вопросы</w:t>
      </w:r>
      <w:r w:rsidR="00D97F6E">
        <w:t xml:space="preserve"> </w:t>
      </w:r>
      <w:r>
        <w:t xml:space="preserve">имеет значение. </w:t>
      </w:r>
      <w:r w:rsidR="00D97F6E">
        <w:t>О</w:t>
      </w:r>
      <w:r>
        <w:t>братите внимание на наличие устройств самообслуживания (банкоматов, терминалов), с помощью которых можно проводить отдельные операции: получать наличные, платить проценты за кредит, оплачивать услуги и прочее без обращения в офис банка.</w:t>
      </w:r>
    </w:p>
    <w:p w:rsidR="000C0207" w:rsidRDefault="005D1B2B" w:rsidP="000C0207">
      <w:pPr>
        <w:numPr>
          <w:ilvl w:val="0"/>
          <w:numId w:val="3"/>
        </w:numPr>
        <w:tabs>
          <w:tab w:val="clear" w:pos="360"/>
          <w:tab w:val="left" w:pos="900"/>
        </w:tabs>
        <w:ind w:left="0" w:firstLine="709"/>
        <w:jc w:val="both"/>
      </w:pPr>
      <w:r>
        <w:t xml:space="preserve">Проведя первичный отбор банков по перечисленным критериям, задумайтесь о сохранности своих денежных средств, если  планируете открыть вклад, или об экономии на процентах, если хотите взять кредит. </w:t>
      </w:r>
    </w:p>
    <w:p w:rsidR="005D1B2B" w:rsidRDefault="000C0207" w:rsidP="000C0207">
      <w:pPr>
        <w:tabs>
          <w:tab w:val="left" w:pos="900"/>
        </w:tabs>
        <w:ind w:firstLine="709"/>
        <w:jc w:val="both"/>
      </w:pPr>
      <w:r>
        <w:t>Обратите внимание,</w:t>
      </w:r>
      <w:r w:rsidR="005D1B2B">
        <w:t xml:space="preserve"> включен</w:t>
      </w:r>
      <w:r>
        <w:t xml:space="preserve"> ли</w:t>
      </w:r>
      <w:r w:rsidR="005D1B2B">
        <w:t xml:space="preserve"> </w:t>
      </w:r>
      <w:r>
        <w:t xml:space="preserve">банк </w:t>
      </w:r>
      <w:r w:rsidR="005D1B2B">
        <w:t xml:space="preserve">в систему страхования вкладов (информацию также можно уточнить на сайте Банка России), которая гарантирует возврат денежных средств в размере до </w:t>
      </w:r>
      <w:r>
        <w:t>1 400 0</w:t>
      </w:r>
      <w:r w:rsidR="005D1B2B">
        <w:t xml:space="preserve">00 тыс. рублей. </w:t>
      </w:r>
    </w:p>
    <w:p w:rsidR="005D1B2B" w:rsidRDefault="000C0207" w:rsidP="000C0207">
      <w:pPr>
        <w:tabs>
          <w:tab w:val="left" w:pos="900"/>
        </w:tabs>
        <w:ind w:firstLine="709"/>
        <w:jc w:val="both"/>
      </w:pPr>
      <w:r>
        <w:t>С</w:t>
      </w:r>
      <w:r w:rsidR="005D1B2B">
        <w:t>равни</w:t>
      </w:r>
      <w:r>
        <w:t xml:space="preserve">те </w:t>
      </w:r>
      <w:r w:rsidR="005D1B2B">
        <w:t>процентные ставки</w:t>
      </w:r>
      <w:r w:rsidRPr="000C0207">
        <w:t xml:space="preserve"> </w:t>
      </w:r>
      <w:r>
        <w:t>в выбранных банках,</w:t>
      </w:r>
      <w:r w:rsidR="005D1B2B">
        <w:t xml:space="preserve"> задумайтесь, в какой банк вкладывать деньги: предлагающий высокие процентные ставки по вкладам (банки, предлагающие клиентам повышенные относительно рыночных значений процентные ставки по вкладам, повышают риски наступления страхового случая), или в банк, в надежность которого </w:t>
      </w:r>
      <w:r w:rsidR="00D97F6E">
        <w:t>В</w:t>
      </w:r>
      <w:r w:rsidR="005D1B2B">
        <w:t xml:space="preserve">ы верите. </w:t>
      </w:r>
    </w:p>
    <w:p w:rsidR="005D1B2B" w:rsidRDefault="005D1B2B" w:rsidP="000C0207">
      <w:pPr>
        <w:tabs>
          <w:tab w:val="left" w:pos="900"/>
        </w:tabs>
        <w:ind w:firstLine="709"/>
        <w:jc w:val="both"/>
      </w:pPr>
      <w:r>
        <w:tab/>
        <w:t xml:space="preserve">Если речь идёт о кредите, тщательно изучите все условия на предмет скрытых комиссий, </w:t>
      </w:r>
      <w:r w:rsidR="00D97F6E">
        <w:t xml:space="preserve">о </w:t>
      </w:r>
      <w:r>
        <w:t xml:space="preserve">способах погашения, наличия возможностей по досрочному погашению. </w:t>
      </w:r>
    </w:p>
    <w:p w:rsidR="005D1B2B" w:rsidRDefault="005D1B2B" w:rsidP="000C0207">
      <w:pPr>
        <w:numPr>
          <w:ilvl w:val="0"/>
          <w:numId w:val="3"/>
        </w:numPr>
        <w:tabs>
          <w:tab w:val="clear" w:pos="360"/>
          <w:tab w:val="left" w:pos="900"/>
        </w:tabs>
        <w:ind w:left="0" w:firstLine="709"/>
        <w:jc w:val="both"/>
      </w:pPr>
      <w:r>
        <w:t xml:space="preserve">Если </w:t>
      </w:r>
      <w:r w:rsidR="00D97F6E">
        <w:t>В</w:t>
      </w:r>
      <w:r>
        <w:t>ас удовлетворили данные о банке и все условия, Вы намерены стать его клиентом и заключить договор, внимательно изучите все положения договора.</w:t>
      </w:r>
    </w:p>
    <w:p w:rsidR="005D1B2B" w:rsidRDefault="005D1B2B" w:rsidP="000C0207">
      <w:pPr>
        <w:tabs>
          <w:tab w:val="left" w:pos="900"/>
        </w:tabs>
        <w:ind w:firstLine="709"/>
        <w:jc w:val="both"/>
      </w:pPr>
      <w:r>
        <w:tab/>
        <w:t>В нем должны быть чётко оговорены: суммы, сроки, проценты, сроки их начисления, выплаты, права и обязанности сторон, а также определена ответственность за нарушение условий договора. В течение срока действия договора периодически следите за финансовым состоянием банка, также как Вы это делали, выбирая его.</w:t>
      </w:r>
    </w:p>
    <w:p w:rsidR="005D1B2B" w:rsidRDefault="005D1B2B" w:rsidP="000C0207">
      <w:pPr>
        <w:numPr>
          <w:ilvl w:val="0"/>
          <w:numId w:val="3"/>
        </w:numPr>
        <w:tabs>
          <w:tab w:val="clear" w:pos="360"/>
          <w:tab w:val="left" w:pos="900"/>
        </w:tabs>
        <w:ind w:left="0" w:firstLine="709"/>
        <w:jc w:val="both"/>
      </w:pPr>
      <w:r>
        <w:t>Не забывайте и о диверсификации вложений: если речь идёт о больших суммах, то целесообразнее распределять их между несколькими банкам</w:t>
      </w:r>
      <w:r w:rsidR="00D97F6E">
        <w:t>и</w:t>
      </w:r>
      <w:r>
        <w:t xml:space="preserve"> или в разных валютах, а если ваши финансовые интересы шире, чем приобретение только одного банковского продукта, выбирайте банк с обширной продуктовой линейкой. </w:t>
      </w:r>
    </w:p>
    <w:p w:rsidR="000C0207" w:rsidRPr="000C0207" w:rsidRDefault="005D1B2B" w:rsidP="000C0207">
      <w:pPr>
        <w:tabs>
          <w:tab w:val="left" w:pos="900"/>
        </w:tabs>
        <w:ind w:firstLine="709"/>
        <w:jc w:val="both"/>
      </w:pPr>
      <w:r w:rsidRPr="000C0207">
        <w:t xml:space="preserve">Будьте финансово грамотны, и это поможет вам выбрать не только надёжный банк, но и приумножить свои сбережения. </w:t>
      </w:r>
    </w:p>
    <w:p w:rsidR="00D25B49" w:rsidRPr="00E0435A" w:rsidRDefault="00495EB4" w:rsidP="00643322">
      <w:pPr>
        <w:tabs>
          <w:tab w:val="left" w:pos="900"/>
        </w:tabs>
        <w:ind w:firstLine="851"/>
        <w:jc w:val="both"/>
      </w:pPr>
      <w:r w:rsidRPr="00495EB4">
        <w:rPr>
          <w:color w:val="000000"/>
        </w:rPr>
        <w:br/>
      </w:r>
      <w:r w:rsidR="00D97F6E">
        <w:rPr>
          <w:i/>
        </w:rPr>
        <w:t xml:space="preserve">        </w:t>
      </w:r>
      <w:bookmarkStart w:id="0" w:name="_GoBack"/>
      <w:bookmarkEnd w:id="0"/>
    </w:p>
    <w:sectPr w:rsidR="00D25B49" w:rsidRPr="00E0435A" w:rsidSect="000C02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7570"/>
    <w:multiLevelType w:val="hybridMultilevel"/>
    <w:tmpl w:val="4C7C88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5D6F58"/>
    <w:multiLevelType w:val="multilevel"/>
    <w:tmpl w:val="973C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310EA"/>
    <w:multiLevelType w:val="multilevel"/>
    <w:tmpl w:val="14C4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85"/>
    <w:rsid w:val="000129D1"/>
    <w:rsid w:val="0008110E"/>
    <w:rsid w:val="000B756C"/>
    <w:rsid w:val="000C0207"/>
    <w:rsid w:val="001220A7"/>
    <w:rsid w:val="00172385"/>
    <w:rsid w:val="001770CC"/>
    <w:rsid w:val="00191766"/>
    <w:rsid w:val="001A3881"/>
    <w:rsid w:val="001C10E9"/>
    <w:rsid w:val="002D4891"/>
    <w:rsid w:val="002E1B10"/>
    <w:rsid w:val="00332333"/>
    <w:rsid w:val="0035342D"/>
    <w:rsid w:val="00366A7E"/>
    <w:rsid w:val="00377E99"/>
    <w:rsid w:val="00407716"/>
    <w:rsid w:val="00465C54"/>
    <w:rsid w:val="00482713"/>
    <w:rsid w:val="00495EB4"/>
    <w:rsid w:val="005056B2"/>
    <w:rsid w:val="00530B99"/>
    <w:rsid w:val="00541686"/>
    <w:rsid w:val="00592AF9"/>
    <w:rsid w:val="005B23FD"/>
    <w:rsid w:val="005D1B2B"/>
    <w:rsid w:val="00643322"/>
    <w:rsid w:val="006451DD"/>
    <w:rsid w:val="008C04E5"/>
    <w:rsid w:val="009521A1"/>
    <w:rsid w:val="009E356F"/>
    <w:rsid w:val="00AB45C5"/>
    <w:rsid w:val="00D12764"/>
    <w:rsid w:val="00D25B49"/>
    <w:rsid w:val="00D330EE"/>
    <w:rsid w:val="00D332E8"/>
    <w:rsid w:val="00D97F6E"/>
    <w:rsid w:val="00E0435A"/>
    <w:rsid w:val="00E36919"/>
    <w:rsid w:val="00F11157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A7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0A7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link w:val="30"/>
    <w:uiPriority w:val="9"/>
    <w:qFormat/>
    <w:rsid w:val="004077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A7E"/>
    <w:rPr>
      <w:sz w:val="24"/>
      <w:lang w:eastAsia="ru-RU"/>
    </w:rPr>
  </w:style>
  <w:style w:type="character" w:styleId="a3">
    <w:name w:val="Strong"/>
    <w:basedOn w:val="a0"/>
    <w:uiPriority w:val="22"/>
    <w:qFormat/>
    <w:rsid w:val="00366A7E"/>
    <w:rPr>
      <w:b/>
      <w:bCs/>
    </w:rPr>
  </w:style>
  <w:style w:type="paragraph" w:styleId="a4">
    <w:name w:val="Normal (Web)"/>
    <w:basedOn w:val="a"/>
    <w:uiPriority w:val="99"/>
    <w:semiHidden/>
    <w:unhideWhenUsed/>
    <w:rsid w:val="00D25B4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25B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07716"/>
    <w:rPr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4077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A7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0A7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link w:val="30"/>
    <w:uiPriority w:val="9"/>
    <w:qFormat/>
    <w:rsid w:val="004077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A7E"/>
    <w:rPr>
      <w:sz w:val="24"/>
      <w:lang w:eastAsia="ru-RU"/>
    </w:rPr>
  </w:style>
  <w:style w:type="character" w:styleId="a3">
    <w:name w:val="Strong"/>
    <w:basedOn w:val="a0"/>
    <w:uiPriority w:val="22"/>
    <w:qFormat/>
    <w:rsid w:val="00366A7E"/>
    <w:rPr>
      <w:b/>
      <w:bCs/>
    </w:rPr>
  </w:style>
  <w:style w:type="paragraph" w:styleId="a4">
    <w:name w:val="Normal (Web)"/>
    <w:basedOn w:val="a"/>
    <w:uiPriority w:val="99"/>
    <w:semiHidden/>
    <w:unhideWhenUsed/>
    <w:rsid w:val="00D25B4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25B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07716"/>
    <w:rPr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407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2020-05-21T07:49:00Z</cp:lastPrinted>
  <dcterms:created xsi:type="dcterms:W3CDTF">2022-03-17T06:29:00Z</dcterms:created>
  <dcterms:modified xsi:type="dcterms:W3CDTF">2022-10-28T08:58:00Z</dcterms:modified>
</cp:coreProperties>
</file>